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73" w:rsidRDefault="00500473">
      <w:pPr>
        <w:pStyle w:val="a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2E72" w:rsidRDefault="00C12E72">
      <w:pPr>
        <w:pStyle w:val="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832" w:rsidRPr="00C80A8C" w:rsidRDefault="00137DFC">
      <w:pPr>
        <w:pStyle w:val="a"/>
        <w:jc w:val="center"/>
        <w:rPr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Convex Geometry </w:t>
      </w:r>
    </w:p>
    <w:p w:rsidR="008C4832" w:rsidRPr="00137DFC" w:rsidRDefault="00137DFC" w:rsidP="00137DFC">
      <w:pPr>
        <w:pStyle w:val="a"/>
        <w:jc w:val="center"/>
        <w:rPr>
          <w:rFonts w:ascii="DejaVu Sans" w:hAnsi="DejaVu Sans" w:cs="Times New Roman"/>
          <w:i/>
          <w:sz w:val="20"/>
          <w:szCs w:val="20"/>
          <w:lang w:val="en-US"/>
        </w:rPr>
      </w:pPr>
      <w:r w:rsidRPr="00137DFC">
        <w:rPr>
          <w:rFonts w:ascii="DejaVu Sans" w:hAnsi="DejaVu Sans" w:cs="Times New Roman"/>
          <w:i/>
          <w:sz w:val="20"/>
          <w:szCs w:val="20"/>
          <w:lang w:val="en-US"/>
        </w:rPr>
        <w:t xml:space="preserve">Learning seminar organized by Alexander </w:t>
      </w:r>
      <w:proofErr w:type="spellStart"/>
      <w:r w:rsidRPr="00137DFC">
        <w:rPr>
          <w:rFonts w:ascii="DejaVu Sans" w:hAnsi="DejaVu Sans" w:cs="Times New Roman"/>
          <w:i/>
          <w:sz w:val="20"/>
          <w:szCs w:val="20"/>
          <w:lang w:val="en-US"/>
        </w:rPr>
        <w:t>Esterov</w:t>
      </w:r>
      <w:proofErr w:type="spellEnd"/>
      <w:r w:rsidRPr="00137DFC">
        <w:rPr>
          <w:rFonts w:ascii="DejaVu Sans" w:hAnsi="DejaVu Sans" w:cs="Times New Roman"/>
          <w:i/>
          <w:sz w:val="20"/>
          <w:szCs w:val="20"/>
          <w:lang w:val="en-US"/>
        </w:rPr>
        <w:t xml:space="preserve">, </w:t>
      </w:r>
      <w:proofErr w:type="spellStart"/>
      <w:r w:rsidRPr="00137DFC">
        <w:rPr>
          <w:rFonts w:ascii="DejaVu Sans" w:hAnsi="DejaVu Sans" w:cs="Times New Roman"/>
          <w:i/>
          <w:sz w:val="20"/>
          <w:szCs w:val="20"/>
          <w:lang w:val="en-US"/>
        </w:rPr>
        <w:t>Valentina</w:t>
      </w:r>
      <w:proofErr w:type="spellEnd"/>
      <w:r w:rsidRPr="00137DFC">
        <w:rPr>
          <w:rFonts w:ascii="DejaVu Sans" w:hAnsi="DejaVu Sans" w:cs="Times New Roman"/>
          <w:i/>
          <w:sz w:val="20"/>
          <w:szCs w:val="20"/>
          <w:lang w:val="en-US"/>
        </w:rPr>
        <w:t xml:space="preserve"> </w:t>
      </w:r>
      <w:proofErr w:type="spellStart"/>
      <w:r w:rsidRPr="00137DFC">
        <w:rPr>
          <w:rFonts w:ascii="DejaVu Sans" w:hAnsi="DejaVu Sans" w:cs="Times New Roman"/>
          <w:i/>
          <w:sz w:val="20"/>
          <w:szCs w:val="20"/>
          <w:lang w:val="en-US"/>
        </w:rPr>
        <w:t>Kiritchenko</w:t>
      </w:r>
      <w:proofErr w:type="spellEnd"/>
      <w:r w:rsidRPr="00137DFC">
        <w:rPr>
          <w:rFonts w:ascii="DejaVu Sans" w:hAnsi="DejaVu Sans" w:cs="Times New Roman"/>
          <w:i/>
          <w:sz w:val="20"/>
          <w:szCs w:val="20"/>
          <w:lang w:val="en-US"/>
        </w:rPr>
        <w:t xml:space="preserve">, Alexander </w:t>
      </w:r>
      <w:proofErr w:type="spellStart"/>
      <w:r w:rsidRPr="00137DFC">
        <w:rPr>
          <w:rFonts w:ascii="DejaVu Sans" w:hAnsi="DejaVu Sans" w:cs="Times New Roman"/>
          <w:i/>
          <w:sz w:val="20"/>
          <w:szCs w:val="20"/>
          <w:lang w:val="en-US"/>
        </w:rPr>
        <w:t>Kolesnikov</w:t>
      </w:r>
      <w:proofErr w:type="spellEnd"/>
      <w:r w:rsidRPr="00137DFC">
        <w:rPr>
          <w:rFonts w:ascii="DejaVu Sans" w:hAnsi="DejaVu Sans" w:cs="Times New Roman"/>
          <w:i/>
          <w:sz w:val="20"/>
          <w:szCs w:val="20"/>
          <w:lang w:val="en-US"/>
        </w:rPr>
        <w:t xml:space="preserve">, </w:t>
      </w:r>
      <w:proofErr w:type="spellStart"/>
      <w:r w:rsidRPr="00137DFC">
        <w:rPr>
          <w:rFonts w:ascii="DejaVu Sans" w:hAnsi="DejaVu Sans" w:cs="Times New Roman"/>
          <w:i/>
          <w:sz w:val="20"/>
          <w:szCs w:val="20"/>
          <w:lang w:val="en-US"/>
        </w:rPr>
        <w:t>Evgeny</w:t>
      </w:r>
      <w:proofErr w:type="spellEnd"/>
      <w:r w:rsidRPr="00137DFC">
        <w:rPr>
          <w:rFonts w:ascii="DejaVu Sans" w:hAnsi="DejaVu Sans" w:cs="Times New Roman"/>
          <w:i/>
          <w:sz w:val="20"/>
          <w:szCs w:val="20"/>
          <w:lang w:val="en-US"/>
        </w:rPr>
        <w:t xml:space="preserve"> Smirnov</w:t>
      </w:r>
    </w:p>
    <w:p w:rsidR="008C4832" w:rsidRPr="00C80A8C" w:rsidRDefault="00137DFC">
      <w:pPr>
        <w:pStyle w:val="a"/>
        <w:tabs>
          <w:tab w:val="left" w:pos="919"/>
        </w:tabs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Convex geometry and geometry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polytopes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are closely related with almost all branches of contemporary mathematics including algebra, geometry,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combinatorics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topology, analysis and mathematical physics. The goal of the seminar is to learn various classical results and notions of convex geometry </w:t>
      </w:r>
      <w:r w:rsidR="00852001" w:rsidRPr="0085200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52001">
        <w:rPr>
          <w:rFonts w:ascii="Times New Roman" w:hAnsi="Times New Roman" w:cs="Times New Roman"/>
          <w:sz w:val="24"/>
          <w:szCs w:val="24"/>
          <w:lang w:val="en-US"/>
        </w:rPr>
        <w:t xml:space="preserve">such as </w:t>
      </w:r>
      <w:proofErr w:type="spellStart"/>
      <w:r w:rsidR="00852001">
        <w:rPr>
          <w:rFonts w:ascii="Times New Roman" w:hAnsi="Times New Roman" w:cs="Times New Roman"/>
          <w:sz w:val="24"/>
          <w:szCs w:val="24"/>
          <w:lang w:val="en-US"/>
        </w:rPr>
        <w:t>Brunn</w:t>
      </w:r>
      <w:proofErr w:type="spellEnd"/>
      <w:r w:rsidR="00852001">
        <w:rPr>
          <w:rFonts w:cs="Times New Roman"/>
          <w:szCs w:val="24"/>
          <w:lang w:val="en-US"/>
        </w:rPr>
        <w:t>–</w:t>
      </w:r>
      <w:proofErr w:type="spellStart"/>
      <w:r w:rsidR="00852001">
        <w:rPr>
          <w:rFonts w:ascii="Times New Roman" w:hAnsi="Times New Roman" w:cs="Times New Roman"/>
          <w:sz w:val="24"/>
          <w:szCs w:val="24"/>
          <w:lang w:val="en-US"/>
        </w:rPr>
        <w:t>Minkowski</w:t>
      </w:r>
      <w:proofErr w:type="spellEnd"/>
      <w:r w:rsidR="00852001">
        <w:rPr>
          <w:rFonts w:ascii="Times New Roman" w:hAnsi="Times New Roman" w:cs="Times New Roman"/>
          <w:sz w:val="24"/>
          <w:szCs w:val="24"/>
          <w:lang w:val="en-US"/>
        </w:rPr>
        <w:t xml:space="preserve"> inequality, </w:t>
      </w:r>
      <w:proofErr w:type="spellStart"/>
      <w:r w:rsidR="00852001">
        <w:rPr>
          <w:rFonts w:ascii="Times New Roman" w:hAnsi="Times New Roman" w:cs="Times New Roman"/>
          <w:sz w:val="24"/>
          <w:szCs w:val="24"/>
          <w:lang w:val="en-US"/>
        </w:rPr>
        <w:t>Dehn</w:t>
      </w:r>
      <w:proofErr w:type="spellEnd"/>
      <w:r w:rsidR="00852001">
        <w:rPr>
          <w:rFonts w:cs="Times New Roman"/>
          <w:szCs w:val="24"/>
          <w:lang w:val="en-US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Sommerville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relations, mixed volumes,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Ehrhart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polynomial</w:t>
      </w:r>
      <w:r w:rsidR="00852001" w:rsidRPr="00852001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to study applications of these results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toric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tropical geometry, analysis, number theory, representation theory and algebraic geometry.</w:t>
      </w:r>
    </w:p>
    <w:p w:rsidR="008C4832" w:rsidRPr="00C80A8C" w:rsidRDefault="00137DFC">
      <w:pPr>
        <w:pStyle w:val="a"/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Topics of the seminar</w:t>
      </w:r>
    </w:p>
    <w:p w:rsidR="008C4832" w:rsidRPr="00C80A8C" w:rsidRDefault="00C80A8C" w:rsidP="00C80A8C">
      <w:pPr>
        <w:pStyle w:val="a3"/>
        <w:tabs>
          <w:tab w:val="left" w:pos="232"/>
          <w:tab w:val="left" w:pos="940"/>
        </w:tabs>
        <w:ind w:left="0"/>
        <w:jc w:val="both"/>
        <w:rPr>
          <w:lang w:val="en-US"/>
        </w:rPr>
      </w:pPr>
      <w:r>
        <w:rPr>
          <w:rFonts w:cs="Times New Roman"/>
          <w:szCs w:val="24"/>
          <w:lang w:val="en-US"/>
        </w:rPr>
        <w:t xml:space="preserve">1. </w:t>
      </w:r>
      <w:r w:rsidR="00137DFC">
        <w:rPr>
          <w:rFonts w:cs="Times New Roman"/>
          <w:szCs w:val="24"/>
          <w:lang w:val="en-US"/>
        </w:rPr>
        <w:t>Convex geome</w:t>
      </w:r>
      <w:r w:rsidR="00E93ED3">
        <w:rPr>
          <w:rFonts w:cs="Times New Roman"/>
          <w:szCs w:val="24"/>
          <w:lang w:val="en-US"/>
        </w:rPr>
        <w:t>try and analysis: mixed volumes;</w:t>
      </w:r>
      <w:r>
        <w:rPr>
          <w:rFonts w:cs="Times New Roman"/>
          <w:szCs w:val="24"/>
          <w:lang w:val="en-US"/>
        </w:rPr>
        <w:t xml:space="preserve"> </w:t>
      </w:r>
      <w:r w:rsidR="00137DFC">
        <w:rPr>
          <w:rFonts w:cs="Times New Roman"/>
          <w:szCs w:val="24"/>
          <w:lang w:val="en-US"/>
        </w:rPr>
        <w:t xml:space="preserve">isoperimetric, </w:t>
      </w:r>
      <w:proofErr w:type="spellStart"/>
      <w:r w:rsidR="00137DFC">
        <w:rPr>
          <w:rFonts w:cs="Times New Roman"/>
          <w:szCs w:val="24"/>
          <w:lang w:val="en-US"/>
        </w:rPr>
        <w:t>Brunn</w:t>
      </w:r>
      <w:proofErr w:type="spellEnd"/>
      <w:r w:rsidR="00137DFC">
        <w:rPr>
          <w:rFonts w:cs="Times New Roman"/>
          <w:szCs w:val="24"/>
          <w:lang w:val="en-US"/>
        </w:rPr>
        <w:t>–</w:t>
      </w:r>
      <w:proofErr w:type="spellStart"/>
      <w:r w:rsidR="00137DFC">
        <w:rPr>
          <w:rFonts w:cs="Times New Roman"/>
          <w:szCs w:val="24"/>
          <w:lang w:val="en-US"/>
        </w:rPr>
        <w:t>Minkowski</w:t>
      </w:r>
      <w:proofErr w:type="spellEnd"/>
      <w:r w:rsidR="00137DFC">
        <w:rPr>
          <w:rFonts w:cs="Times New Roman"/>
          <w:szCs w:val="24"/>
          <w:lang w:val="en-US"/>
        </w:rPr>
        <w:t xml:space="preserve"> and </w:t>
      </w:r>
      <w:proofErr w:type="spellStart"/>
      <w:r w:rsidR="00137DFC">
        <w:rPr>
          <w:rFonts w:cs="Times New Roman"/>
          <w:szCs w:val="24"/>
          <w:lang w:val="en-US"/>
        </w:rPr>
        <w:t>A</w:t>
      </w:r>
      <w:r w:rsidR="00E93ED3">
        <w:rPr>
          <w:rFonts w:cs="Times New Roman"/>
          <w:szCs w:val="24"/>
          <w:lang w:val="en-US"/>
        </w:rPr>
        <w:t>lexandrov</w:t>
      </w:r>
      <w:proofErr w:type="spellEnd"/>
      <w:r w:rsidR="00E93ED3">
        <w:rPr>
          <w:rFonts w:cs="Times New Roman"/>
          <w:szCs w:val="24"/>
          <w:lang w:val="en-US"/>
        </w:rPr>
        <w:t>–</w:t>
      </w:r>
      <w:proofErr w:type="spellStart"/>
      <w:r w:rsidR="00E93ED3">
        <w:rPr>
          <w:rFonts w:cs="Times New Roman"/>
          <w:szCs w:val="24"/>
          <w:lang w:val="en-US"/>
        </w:rPr>
        <w:t>Fenchel</w:t>
      </w:r>
      <w:proofErr w:type="spellEnd"/>
      <w:r w:rsidR="00E93ED3">
        <w:rPr>
          <w:rFonts w:cs="Times New Roman"/>
          <w:szCs w:val="24"/>
          <w:lang w:val="en-US"/>
        </w:rPr>
        <w:t xml:space="preserve"> inequalities;</w:t>
      </w:r>
      <w:r>
        <w:rPr>
          <w:rFonts w:cs="Times New Roman"/>
          <w:szCs w:val="24"/>
          <w:lang w:val="en-US"/>
        </w:rPr>
        <w:t xml:space="preserve"> </w:t>
      </w:r>
      <w:proofErr w:type="spellStart"/>
      <w:r w:rsidRPr="00C80A8C">
        <w:rPr>
          <w:rFonts w:cs="Times New Roman"/>
          <w:szCs w:val="24"/>
          <w:lang w:val="en-US"/>
        </w:rPr>
        <w:t>Alexandrov</w:t>
      </w:r>
      <w:proofErr w:type="spellEnd"/>
      <w:r>
        <w:rPr>
          <w:rFonts w:cs="Times New Roman"/>
          <w:szCs w:val="24"/>
          <w:lang w:val="en-US"/>
        </w:rPr>
        <w:t>–</w:t>
      </w:r>
      <w:proofErr w:type="spellStart"/>
      <w:r w:rsidRPr="00C80A8C">
        <w:rPr>
          <w:rFonts w:cs="Times New Roman"/>
          <w:szCs w:val="24"/>
          <w:lang w:val="en-US"/>
        </w:rPr>
        <w:t>Bakelmann</w:t>
      </w:r>
      <w:proofErr w:type="spellEnd"/>
      <w:r>
        <w:rPr>
          <w:rFonts w:cs="Times New Roman"/>
          <w:szCs w:val="24"/>
          <w:lang w:val="en-US"/>
        </w:rPr>
        <w:t>–</w:t>
      </w:r>
      <w:proofErr w:type="spellStart"/>
      <w:r w:rsidRPr="00C80A8C">
        <w:rPr>
          <w:rFonts w:cs="Times New Roman"/>
          <w:szCs w:val="24"/>
          <w:lang w:val="en-US"/>
        </w:rPr>
        <w:t>Pucci</w:t>
      </w:r>
      <w:proofErr w:type="spellEnd"/>
      <w:r w:rsidRPr="00C80A8C">
        <w:rPr>
          <w:rFonts w:cs="Times New Roman"/>
          <w:szCs w:val="24"/>
          <w:lang w:val="en-US"/>
        </w:rPr>
        <w:t xml:space="preserve"> maximum principle</w:t>
      </w:r>
      <w:r w:rsidR="00852001">
        <w:rPr>
          <w:rFonts w:cs="Times New Roman"/>
          <w:szCs w:val="24"/>
          <w:lang w:val="en-US"/>
        </w:rPr>
        <w:t>.</w:t>
      </w:r>
    </w:p>
    <w:p w:rsidR="008C4832" w:rsidRPr="00C80A8C" w:rsidRDefault="008C4832">
      <w:pPr>
        <w:pStyle w:val="a3"/>
        <w:tabs>
          <w:tab w:val="left" w:pos="232"/>
          <w:tab w:val="left" w:pos="940"/>
        </w:tabs>
        <w:ind w:left="232" w:hanging="306"/>
        <w:jc w:val="both"/>
        <w:rPr>
          <w:lang w:val="en-US"/>
        </w:rPr>
      </w:pPr>
    </w:p>
    <w:p w:rsidR="008C4832" w:rsidRPr="00C80A8C" w:rsidRDefault="00C80A8C" w:rsidP="00C80A8C">
      <w:pPr>
        <w:pStyle w:val="a3"/>
        <w:tabs>
          <w:tab w:val="left" w:pos="232"/>
          <w:tab w:val="left" w:pos="940"/>
        </w:tabs>
        <w:ind w:left="0"/>
        <w:jc w:val="both"/>
        <w:rPr>
          <w:lang w:val="en-US"/>
        </w:rPr>
      </w:pPr>
      <w:r>
        <w:rPr>
          <w:rFonts w:cs="Times New Roman"/>
          <w:szCs w:val="24"/>
          <w:lang w:val="en-US"/>
        </w:rPr>
        <w:t xml:space="preserve">2. </w:t>
      </w:r>
      <w:r w:rsidR="00137DFC">
        <w:rPr>
          <w:rFonts w:cs="Times New Roman"/>
          <w:szCs w:val="24"/>
          <w:lang w:val="en-US"/>
        </w:rPr>
        <w:t xml:space="preserve">Convex </w:t>
      </w:r>
      <w:proofErr w:type="spellStart"/>
      <w:r w:rsidR="00137DFC">
        <w:rPr>
          <w:rFonts w:cs="Times New Roman"/>
          <w:szCs w:val="24"/>
          <w:lang w:val="en-US"/>
        </w:rPr>
        <w:t>polytopes</w:t>
      </w:r>
      <w:proofErr w:type="spellEnd"/>
      <w:r w:rsidR="00137DFC">
        <w:rPr>
          <w:rFonts w:cs="Times New Roman"/>
          <w:szCs w:val="24"/>
          <w:lang w:val="en-US"/>
        </w:rPr>
        <w:t xml:space="preserve"> and </w:t>
      </w:r>
      <w:proofErr w:type="spellStart"/>
      <w:r w:rsidR="00137DFC">
        <w:rPr>
          <w:rFonts w:cs="Times New Roman"/>
          <w:szCs w:val="24"/>
          <w:lang w:val="en-US"/>
        </w:rPr>
        <w:t>toric</w:t>
      </w:r>
      <w:proofErr w:type="spellEnd"/>
      <w:r w:rsidR="00137DFC">
        <w:rPr>
          <w:rFonts w:cs="Times New Roman"/>
          <w:szCs w:val="24"/>
          <w:lang w:val="en-US"/>
        </w:rPr>
        <w:t xml:space="preserve"> geometry: </w:t>
      </w:r>
      <w:proofErr w:type="spellStart"/>
      <w:r w:rsidR="00137DFC">
        <w:rPr>
          <w:rFonts w:cs="Times New Roman"/>
          <w:szCs w:val="24"/>
          <w:lang w:val="en-US"/>
        </w:rPr>
        <w:t>Kushnirenko</w:t>
      </w:r>
      <w:proofErr w:type="spellEnd"/>
      <w:r w:rsidR="00137DFC">
        <w:rPr>
          <w:rFonts w:cs="Times New Roman"/>
          <w:szCs w:val="24"/>
          <w:lang w:val="en-US"/>
        </w:rPr>
        <w:t xml:space="preserve"> and Bernstein theorems on the number of solutions of polynomial equati</w:t>
      </w:r>
      <w:r>
        <w:rPr>
          <w:rFonts w:cs="Times New Roman"/>
          <w:szCs w:val="24"/>
          <w:lang w:val="en-US"/>
        </w:rPr>
        <w:t xml:space="preserve">ons with given Newton </w:t>
      </w:r>
      <w:proofErr w:type="spellStart"/>
      <w:r>
        <w:rPr>
          <w:rFonts w:cs="Times New Roman"/>
          <w:szCs w:val="24"/>
          <w:lang w:val="en-US"/>
        </w:rPr>
        <w:t>polytopes</w:t>
      </w:r>
      <w:proofErr w:type="spellEnd"/>
      <w:r w:rsidR="00E93ED3">
        <w:rPr>
          <w:rFonts w:cs="Times New Roman"/>
          <w:szCs w:val="24"/>
          <w:lang w:val="en-US"/>
        </w:rPr>
        <w:t>;</w:t>
      </w:r>
      <w:r>
        <w:rPr>
          <w:rFonts w:cs="Times New Roman"/>
          <w:szCs w:val="24"/>
          <w:lang w:val="en-US"/>
        </w:rPr>
        <w:t xml:space="preserve"> </w:t>
      </w:r>
      <w:r w:rsidR="00852001">
        <w:rPr>
          <w:rFonts w:cs="Times New Roman"/>
          <w:szCs w:val="24"/>
          <w:lang w:val="en-US"/>
        </w:rPr>
        <w:t xml:space="preserve">virtual </w:t>
      </w:r>
      <w:proofErr w:type="spellStart"/>
      <w:r w:rsidR="00852001">
        <w:rPr>
          <w:rFonts w:cs="Times New Roman"/>
          <w:szCs w:val="24"/>
          <w:lang w:val="en-US"/>
        </w:rPr>
        <w:t>polytopes</w:t>
      </w:r>
      <w:proofErr w:type="spellEnd"/>
      <w:r w:rsidR="00852001">
        <w:rPr>
          <w:rFonts w:cs="Times New Roman"/>
          <w:szCs w:val="24"/>
          <w:lang w:val="en-US"/>
        </w:rPr>
        <w:t xml:space="preserve"> and finitely additive measures on </w:t>
      </w:r>
      <w:proofErr w:type="spellStart"/>
      <w:r w:rsidR="00852001">
        <w:rPr>
          <w:rFonts w:cs="Times New Roman"/>
          <w:szCs w:val="24"/>
          <w:lang w:val="en-US"/>
        </w:rPr>
        <w:t>polytopes</w:t>
      </w:r>
      <w:proofErr w:type="spellEnd"/>
      <w:r w:rsidR="00852001">
        <w:rPr>
          <w:rFonts w:cs="Times New Roman"/>
          <w:szCs w:val="24"/>
          <w:lang w:val="en-US"/>
        </w:rPr>
        <w:t xml:space="preserve">; </w:t>
      </w:r>
      <w:proofErr w:type="spellStart"/>
      <w:r>
        <w:rPr>
          <w:rFonts w:cs="Times New Roman"/>
          <w:szCs w:val="24"/>
          <w:lang w:val="en-US"/>
        </w:rPr>
        <w:t>Ehrhart</w:t>
      </w:r>
      <w:proofErr w:type="spellEnd"/>
      <w:r>
        <w:rPr>
          <w:rFonts w:cs="Times New Roman"/>
          <w:szCs w:val="24"/>
          <w:lang w:val="en-US"/>
        </w:rPr>
        <w:t xml:space="preserve"> polynomials</w:t>
      </w:r>
      <w:r w:rsidR="00852001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>and multidimensional Pick’s formula</w:t>
      </w:r>
      <w:r w:rsidR="00852001">
        <w:rPr>
          <w:rFonts w:cs="Times New Roman"/>
          <w:szCs w:val="24"/>
          <w:lang w:val="en-US"/>
        </w:rPr>
        <w:t xml:space="preserve">; </w:t>
      </w:r>
      <w:proofErr w:type="spellStart"/>
      <w:r w:rsidR="00852001">
        <w:rPr>
          <w:rFonts w:cs="Times New Roman"/>
          <w:szCs w:val="24"/>
          <w:lang w:val="en-US"/>
        </w:rPr>
        <w:t>toric</w:t>
      </w:r>
      <w:proofErr w:type="spellEnd"/>
      <w:r w:rsidR="00852001">
        <w:rPr>
          <w:rFonts w:cs="Times New Roman"/>
          <w:szCs w:val="24"/>
          <w:lang w:val="en-US"/>
        </w:rPr>
        <w:t xml:space="preserve"> varieties</w:t>
      </w:r>
      <w:r>
        <w:rPr>
          <w:rFonts w:cs="Times New Roman"/>
          <w:szCs w:val="24"/>
          <w:lang w:val="en-US"/>
        </w:rPr>
        <w:t>.</w:t>
      </w:r>
    </w:p>
    <w:p w:rsidR="008C4832" w:rsidRPr="00C80A8C" w:rsidRDefault="008C4832">
      <w:pPr>
        <w:pStyle w:val="a3"/>
        <w:tabs>
          <w:tab w:val="left" w:pos="232"/>
          <w:tab w:val="left" w:pos="940"/>
        </w:tabs>
        <w:ind w:left="232" w:hanging="306"/>
        <w:jc w:val="both"/>
        <w:rPr>
          <w:lang w:val="en-US"/>
        </w:rPr>
      </w:pPr>
    </w:p>
    <w:p w:rsidR="008C4832" w:rsidRPr="00C80A8C" w:rsidRDefault="00680725" w:rsidP="00C80A8C">
      <w:pPr>
        <w:pStyle w:val="a3"/>
        <w:tabs>
          <w:tab w:val="left" w:pos="232"/>
          <w:tab w:val="left" w:pos="940"/>
        </w:tabs>
        <w:ind w:left="0"/>
        <w:jc w:val="both"/>
        <w:rPr>
          <w:lang w:val="en-US"/>
        </w:rPr>
      </w:pPr>
      <w:r>
        <w:rPr>
          <w:rFonts w:cs="Times New Roman"/>
          <w:szCs w:val="24"/>
          <w:lang w:val="en-US"/>
        </w:rPr>
        <w:t xml:space="preserve">3. </w:t>
      </w:r>
      <w:r w:rsidR="00137DFC">
        <w:rPr>
          <w:rFonts w:cs="Times New Roman"/>
          <w:szCs w:val="24"/>
          <w:lang w:val="en-US"/>
        </w:rPr>
        <w:t xml:space="preserve">Tropical </w:t>
      </w:r>
      <w:r w:rsidR="002F609E">
        <w:rPr>
          <w:rFonts w:cs="Times New Roman"/>
          <w:szCs w:val="24"/>
          <w:lang w:val="en-US"/>
        </w:rPr>
        <w:t xml:space="preserve">and real algebraic </w:t>
      </w:r>
      <w:r w:rsidR="00137DFC">
        <w:rPr>
          <w:rFonts w:cs="Times New Roman"/>
          <w:szCs w:val="24"/>
          <w:lang w:val="en-US"/>
        </w:rPr>
        <w:t>geometry</w:t>
      </w:r>
      <w:r w:rsidR="002F609E">
        <w:rPr>
          <w:rFonts w:cs="Times New Roman"/>
          <w:szCs w:val="24"/>
          <w:lang w:val="en-US"/>
        </w:rPr>
        <w:t xml:space="preserve">: </w:t>
      </w:r>
      <w:proofErr w:type="spellStart"/>
      <w:r w:rsidR="002F609E">
        <w:rPr>
          <w:rFonts w:cs="Times New Roman"/>
          <w:szCs w:val="24"/>
          <w:lang w:val="en-US"/>
        </w:rPr>
        <w:t>p</w:t>
      </w:r>
      <w:r w:rsidR="00137DFC">
        <w:rPr>
          <w:rFonts w:cs="Times New Roman"/>
          <w:szCs w:val="24"/>
          <w:lang w:val="en-US"/>
        </w:rPr>
        <w:t>atchworking</w:t>
      </w:r>
      <w:proofErr w:type="spellEnd"/>
      <w:r w:rsidR="00E93ED3">
        <w:rPr>
          <w:rFonts w:cs="Times New Roman"/>
          <w:szCs w:val="24"/>
          <w:lang w:val="en-US"/>
        </w:rPr>
        <w:t>;</w:t>
      </w:r>
      <w:r w:rsidR="002F609E">
        <w:rPr>
          <w:rFonts w:cs="Times New Roman"/>
          <w:szCs w:val="24"/>
          <w:lang w:val="en-US"/>
        </w:rPr>
        <w:t xml:space="preserve"> amoebas</w:t>
      </w:r>
      <w:r w:rsidR="00E93ED3">
        <w:rPr>
          <w:rFonts w:cs="Times New Roman"/>
          <w:szCs w:val="24"/>
          <w:lang w:val="en-US"/>
        </w:rPr>
        <w:t>;</w:t>
      </w:r>
      <w:r w:rsidR="002F609E">
        <w:rPr>
          <w:rFonts w:cs="Times New Roman"/>
          <w:szCs w:val="24"/>
          <w:lang w:val="en-US"/>
        </w:rPr>
        <w:t xml:space="preserve"> tropical curves, </w:t>
      </w:r>
      <w:r w:rsidR="00E93ED3">
        <w:rPr>
          <w:rFonts w:cs="Times New Roman"/>
          <w:szCs w:val="24"/>
          <w:lang w:val="en-US"/>
        </w:rPr>
        <w:t>polynomials</w:t>
      </w:r>
      <w:r w:rsidR="00137DFC">
        <w:rPr>
          <w:rFonts w:cs="Times New Roman"/>
          <w:szCs w:val="24"/>
          <w:lang w:val="en-US"/>
        </w:rPr>
        <w:t xml:space="preserve"> </w:t>
      </w:r>
      <w:r w:rsidR="00852001">
        <w:rPr>
          <w:rFonts w:cs="Times New Roman"/>
          <w:szCs w:val="24"/>
          <w:lang w:val="en-US"/>
        </w:rPr>
        <w:t xml:space="preserve">and </w:t>
      </w:r>
      <w:proofErr w:type="spellStart"/>
      <w:r w:rsidR="00852001">
        <w:rPr>
          <w:rFonts w:cs="Times New Roman"/>
          <w:szCs w:val="24"/>
          <w:lang w:val="en-US"/>
        </w:rPr>
        <w:t>Bezout</w:t>
      </w:r>
      <w:proofErr w:type="spellEnd"/>
      <w:r w:rsidR="00852001">
        <w:rPr>
          <w:rFonts w:cs="Times New Roman"/>
          <w:szCs w:val="24"/>
          <w:lang w:val="en-US"/>
        </w:rPr>
        <w:t xml:space="preserve"> theorem; </w:t>
      </w:r>
      <w:proofErr w:type="spellStart"/>
      <w:r w:rsidR="002F609E">
        <w:rPr>
          <w:rFonts w:cs="Times New Roman"/>
          <w:szCs w:val="24"/>
          <w:lang w:val="en-US"/>
        </w:rPr>
        <w:t>Mikhalkin’s</w:t>
      </w:r>
      <w:proofErr w:type="spellEnd"/>
      <w:r w:rsidR="002F609E">
        <w:rPr>
          <w:rFonts w:cs="Times New Roman"/>
          <w:szCs w:val="24"/>
          <w:lang w:val="en-US"/>
        </w:rPr>
        <w:t xml:space="preserve"> theorem</w:t>
      </w:r>
      <w:r w:rsidR="00FD4804">
        <w:rPr>
          <w:rFonts w:cs="Times New Roman"/>
          <w:szCs w:val="24"/>
          <w:lang w:val="en-US"/>
        </w:rPr>
        <w:t xml:space="preserve"> on counting algebraic curves</w:t>
      </w:r>
      <w:r w:rsidR="00852001">
        <w:rPr>
          <w:rFonts w:cs="Times New Roman"/>
          <w:szCs w:val="24"/>
          <w:lang w:val="en-US"/>
        </w:rPr>
        <w:t xml:space="preserve">; </w:t>
      </w:r>
      <w:r w:rsidR="002F609E">
        <w:rPr>
          <w:rFonts w:cs="Times New Roman"/>
          <w:szCs w:val="24"/>
          <w:lang w:val="en-US"/>
        </w:rPr>
        <w:t xml:space="preserve">secondary </w:t>
      </w:r>
      <w:r w:rsidR="00E93ED3">
        <w:rPr>
          <w:rFonts w:cs="Times New Roman"/>
          <w:szCs w:val="24"/>
          <w:lang w:val="en-US"/>
        </w:rPr>
        <w:t xml:space="preserve">and fiber </w:t>
      </w:r>
      <w:proofErr w:type="spellStart"/>
      <w:r w:rsidR="002F609E">
        <w:rPr>
          <w:rFonts w:cs="Times New Roman"/>
          <w:szCs w:val="24"/>
          <w:lang w:val="en-US"/>
        </w:rPr>
        <w:t>polytopes</w:t>
      </w:r>
      <w:proofErr w:type="spellEnd"/>
      <w:r w:rsidR="00FD4804">
        <w:rPr>
          <w:rFonts w:cs="Times New Roman"/>
          <w:szCs w:val="24"/>
          <w:lang w:val="en-US"/>
        </w:rPr>
        <w:t>.</w:t>
      </w:r>
      <w:r w:rsidR="002F609E">
        <w:rPr>
          <w:rFonts w:cs="Times New Roman"/>
          <w:szCs w:val="24"/>
          <w:lang w:val="en-US"/>
        </w:rPr>
        <w:t xml:space="preserve"> </w:t>
      </w:r>
    </w:p>
    <w:p w:rsidR="00137DFC" w:rsidRDefault="00137DFC" w:rsidP="00C80A8C">
      <w:pPr>
        <w:pStyle w:val="a3"/>
        <w:tabs>
          <w:tab w:val="left" w:pos="232"/>
          <w:tab w:val="left" w:pos="940"/>
        </w:tabs>
        <w:ind w:left="0"/>
        <w:jc w:val="both"/>
        <w:rPr>
          <w:lang w:val="en-US"/>
        </w:rPr>
      </w:pPr>
    </w:p>
    <w:p w:rsidR="008C4832" w:rsidRPr="00C80A8C" w:rsidRDefault="00C80A8C" w:rsidP="00C80A8C">
      <w:pPr>
        <w:pStyle w:val="a3"/>
        <w:tabs>
          <w:tab w:val="left" w:pos="232"/>
          <w:tab w:val="left" w:pos="940"/>
        </w:tabs>
        <w:ind w:left="0"/>
        <w:jc w:val="both"/>
        <w:rPr>
          <w:lang w:val="en-US"/>
        </w:rPr>
      </w:pPr>
      <w:r>
        <w:rPr>
          <w:rFonts w:cs="Times New Roman"/>
          <w:szCs w:val="24"/>
          <w:lang w:val="en-US"/>
        </w:rPr>
        <w:t xml:space="preserve">4. </w:t>
      </w:r>
      <w:r w:rsidR="00137DFC">
        <w:rPr>
          <w:rFonts w:cs="Times New Roman"/>
          <w:szCs w:val="24"/>
          <w:lang w:val="en-US"/>
        </w:rPr>
        <w:t>Theory of</w:t>
      </w:r>
      <w:r w:rsidR="00852001">
        <w:rPr>
          <w:rFonts w:cs="Times New Roman"/>
          <w:szCs w:val="24"/>
          <w:lang w:val="en-US"/>
        </w:rPr>
        <w:t xml:space="preserve"> Newton–</w:t>
      </w:r>
      <w:proofErr w:type="spellStart"/>
      <w:r w:rsidR="00137DFC">
        <w:rPr>
          <w:rFonts w:cs="Times New Roman"/>
          <w:szCs w:val="24"/>
          <w:lang w:val="en-US"/>
        </w:rPr>
        <w:t>Okounkov</w:t>
      </w:r>
      <w:proofErr w:type="spellEnd"/>
      <w:r w:rsidR="00137DFC">
        <w:rPr>
          <w:rFonts w:cs="Times New Roman"/>
          <w:szCs w:val="24"/>
          <w:lang w:val="en-US"/>
        </w:rPr>
        <w:t xml:space="preserve"> bodies</w:t>
      </w:r>
      <w:r w:rsidR="00852001">
        <w:rPr>
          <w:rFonts w:cs="Times New Roman"/>
          <w:szCs w:val="24"/>
          <w:lang w:val="en-US"/>
        </w:rPr>
        <w:t xml:space="preserve">: approximation theorem for </w:t>
      </w:r>
      <w:proofErr w:type="spellStart"/>
      <w:r w:rsidR="00852001">
        <w:rPr>
          <w:rFonts w:cs="Times New Roman"/>
          <w:szCs w:val="24"/>
          <w:lang w:val="en-US"/>
        </w:rPr>
        <w:t>semigroups</w:t>
      </w:r>
      <w:proofErr w:type="spellEnd"/>
      <w:r w:rsidR="00852001">
        <w:rPr>
          <w:rFonts w:cs="Times New Roman"/>
          <w:szCs w:val="24"/>
          <w:lang w:val="en-US"/>
        </w:rPr>
        <w:t xml:space="preserve"> of integer points</w:t>
      </w:r>
      <w:r w:rsidR="00500473" w:rsidRPr="00500473">
        <w:rPr>
          <w:rFonts w:cs="Times New Roman"/>
          <w:szCs w:val="24"/>
          <w:lang w:val="en-US"/>
        </w:rPr>
        <w:t xml:space="preserve">; </w:t>
      </w:r>
      <w:r w:rsidR="00852001">
        <w:rPr>
          <w:rFonts w:cs="Times New Roman"/>
          <w:szCs w:val="24"/>
          <w:lang w:val="en-US"/>
        </w:rPr>
        <w:t>graded algebras of rational functions and geometric valuations; convex-geometric proof of Hodge inequality</w:t>
      </w:r>
      <w:r w:rsidR="00035170">
        <w:rPr>
          <w:rFonts w:cs="Times New Roman"/>
          <w:szCs w:val="24"/>
          <w:lang w:val="en-US"/>
        </w:rPr>
        <w:t xml:space="preserve"> for algebraic surfaces, </w:t>
      </w:r>
      <w:proofErr w:type="spellStart"/>
      <w:r w:rsidR="00035170">
        <w:rPr>
          <w:rFonts w:cs="Times New Roman"/>
          <w:szCs w:val="24"/>
          <w:lang w:val="en-US"/>
        </w:rPr>
        <w:t>algebro</w:t>
      </w:r>
      <w:proofErr w:type="spellEnd"/>
      <w:r w:rsidR="00852001">
        <w:rPr>
          <w:rFonts w:cs="Times New Roman"/>
          <w:szCs w:val="24"/>
          <w:lang w:val="en-US"/>
        </w:rPr>
        <w:t xml:space="preserve">-geometric proof of </w:t>
      </w:r>
      <w:proofErr w:type="spellStart"/>
      <w:r w:rsidR="00852001">
        <w:rPr>
          <w:rFonts w:cs="Times New Roman"/>
          <w:szCs w:val="24"/>
          <w:lang w:val="en-US"/>
        </w:rPr>
        <w:t>Alexandrov</w:t>
      </w:r>
      <w:proofErr w:type="spellEnd"/>
      <w:r w:rsidR="00852001">
        <w:rPr>
          <w:rFonts w:cs="Times New Roman"/>
          <w:szCs w:val="24"/>
          <w:lang w:val="en-US"/>
        </w:rPr>
        <w:t>–</w:t>
      </w:r>
      <w:proofErr w:type="spellStart"/>
      <w:r w:rsidR="00852001">
        <w:rPr>
          <w:rFonts w:cs="Times New Roman"/>
          <w:szCs w:val="24"/>
          <w:lang w:val="en-US"/>
        </w:rPr>
        <w:t>Fenchel</w:t>
      </w:r>
      <w:proofErr w:type="spellEnd"/>
      <w:r w:rsidR="00852001">
        <w:rPr>
          <w:rFonts w:cs="Times New Roman"/>
          <w:szCs w:val="24"/>
          <w:lang w:val="en-US"/>
        </w:rPr>
        <w:t xml:space="preserve"> inequalities.</w:t>
      </w:r>
    </w:p>
    <w:p w:rsidR="008C4832" w:rsidRDefault="00852001">
      <w:pPr>
        <w:pStyle w:val="a3"/>
        <w:tabs>
          <w:tab w:val="left" w:pos="232"/>
          <w:tab w:val="left" w:pos="940"/>
        </w:tabs>
        <w:ind w:left="232" w:hanging="306"/>
        <w:jc w:val="both"/>
        <w:rPr>
          <w:lang w:val="en-US"/>
        </w:rPr>
      </w:pPr>
      <w:r>
        <w:rPr>
          <w:lang w:val="en-US"/>
        </w:rPr>
        <w:t xml:space="preserve"> </w:t>
      </w:r>
      <w:bookmarkStart w:id="0" w:name="_GoBack"/>
      <w:bookmarkEnd w:id="0"/>
    </w:p>
    <w:p w:rsidR="00137DFC" w:rsidRDefault="00137DFC">
      <w:pPr>
        <w:pStyle w:val="a3"/>
        <w:tabs>
          <w:tab w:val="left" w:pos="232"/>
          <w:tab w:val="left" w:pos="940"/>
        </w:tabs>
        <w:ind w:left="232" w:hanging="306"/>
        <w:jc w:val="both"/>
        <w:rPr>
          <w:rFonts w:cs="Times New Roman"/>
          <w:szCs w:val="24"/>
          <w:lang w:val="en-US"/>
        </w:rPr>
      </w:pPr>
      <w:r>
        <w:rPr>
          <w:lang w:val="en-US"/>
        </w:rPr>
        <w:t xml:space="preserve"> 5. </w:t>
      </w:r>
      <w:r w:rsidR="00852001">
        <w:rPr>
          <w:lang w:val="en-US"/>
        </w:rPr>
        <w:t xml:space="preserve">Geometry and </w:t>
      </w:r>
      <w:proofErr w:type="spellStart"/>
      <w:r w:rsidR="00852001">
        <w:rPr>
          <w:lang w:val="en-US"/>
        </w:rPr>
        <w:t>combinatorics</w:t>
      </w:r>
      <w:proofErr w:type="spellEnd"/>
      <w:r w:rsidR="00852001">
        <w:rPr>
          <w:lang w:val="en-US"/>
        </w:rPr>
        <w:t xml:space="preserve"> of convex </w:t>
      </w:r>
      <w:proofErr w:type="spellStart"/>
      <w:r w:rsidR="00852001">
        <w:rPr>
          <w:lang w:val="en-US"/>
        </w:rPr>
        <w:t>polytopes</w:t>
      </w:r>
      <w:proofErr w:type="spellEnd"/>
      <w:r w:rsidR="00852001">
        <w:rPr>
          <w:lang w:val="en-US"/>
        </w:rPr>
        <w:t xml:space="preserve">: </w:t>
      </w:r>
      <w:proofErr w:type="spellStart"/>
      <w:r w:rsidR="00852001">
        <w:rPr>
          <w:rFonts w:cs="Times New Roman"/>
          <w:szCs w:val="24"/>
          <w:lang w:val="en-US"/>
        </w:rPr>
        <w:t>Dehn</w:t>
      </w:r>
      <w:proofErr w:type="spellEnd"/>
      <w:r w:rsidR="00852001">
        <w:rPr>
          <w:rFonts w:cs="Times New Roman"/>
          <w:szCs w:val="24"/>
          <w:lang w:val="en-US"/>
        </w:rPr>
        <w:t>–</w:t>
      </w:r>
      <w:proofErr w:type="spellStart"/>
      <w:r>
        <w:rPr>
          <w:rFonts w:cs="Times New Roman"/>
          <w:szCs w:val="24"/>
          <w:lang w:val="en-US"/>
        </w:rPr>
        <w:t>Sommerville</w:t>
      </w:r>
      <w:proofErr w:type="spellEnd"/>
      <w:r>
        <w:rPr>
          <w:rFonts w:cs="Times New Roman"/>
          <w:szCs w:val="24"/>
          <w:lang w:val="en-US"/>
        </w:rPr>
        <w:t xml:space="preserve"> relations</w:t>
      </w:r>
      <w:r w:rsidR="00C45B88">
        <w:rPr>
          <w:rFonts w:cs="Times New Roman"/>
          <w:szCs w:val="24"/>
          <w:lang w:val="en-US"/>
        </w:rPr>
        <w:t>;</w:t>
      </w:r>
      <w:r w:rsidR="00257357">
        <w:rPr>
          <w:rFonts w:cs="Times New Roman"/>
          <w:szCs w:val="24"/>
          <w:lang w:val="en-US"/>
        </w:rPr>
        <w:t xml:space="preserve"> classifi</w:t>
      </w:r>
      <w:r w:rsidR="00500473">
        <w:rPr>
          <w:rFonts w:cs="Times New Roman"/>
          <w:szCs w:val="24"/>
          <w:lang w:val="en-US"/>
        </w:rPr>
        <w:t>cation</w:t>
      </w:r>
      <w:r w:rsidR="00500473" w:rsidRPr="00500473">
        <w:rPr>
          <w:rFonts w:cs="Times New Roman"/>
          <w:szCs w:val="24"/>
          <w:lang w:val="en-US"/>
        </w:rPr>
        <w:t xml:space="preserve"> </w:t>
      </w:r>
      <w:r w:rsidR="00257357">
        <w:rPr>
          <w:rFonts w:cs="Times New Roman"/>
          <w:szCs w:val="24"/>
          <w:lang w:val="en-US"/>
        </w:rPr>
        <w:t xml:space="preserve">of regular </w:t>
      </w:r>
      <w:proofErr w:type="spellStart"/>
      <w:r w:rsidR="00257357">
        <w:rPr>
          <w:rFonts w:cs="Times New Roman"/>
          <w:szCs w:val="24"/>
          <w:lang w:val="en-US"/>
        </w:rPr>
        <w:t>polytopes</w:t>
      </w:r>
      <w:proofErr w:type="spellEnd"/>
      <w:r w:rsidR="00257357">
        <w:rPr>
          <w:rFonts w:cs="Times New Roman"/>
          <w:szCs w:val="24"/>
          <w:lang w:val="en-US"/>
        </w:rPr>
        <w:t xml:space="preserve"> in Euclidean spaces.</w:t>
      </w:r>
    </w:p>
    <w:p w:rsidR="00852001" w:rsidRDefault="00852001" w:rsidP="00C80A8C">
      <w:pPr>
        <w:pStyle w:val="a3"/>
        <w:tabs>
          <w:tab w:val="left" w:pos="232"/>
          <w:tab w:val="left" w:pos="940"/>
        </w:tabs>
        <w:ind w:left="0"/>
        <w:jc w:val="both"/>
        <w:rPr>
          <w:rFonts w:cs="Times New Roman"/>
          <w:szCs w:val="24"/>
          <w:lang w:val="en-US"/>
        </w:rPr>
      </w:pPr>
    </w:p>
    <w:p w:rsidR="008C4832" w:rsidRDefault="00852001" w:rsidP="00257357">
      <w:pPr>
        <w:pStyle w:val="a3"/>
        <w:tabs>
          <w:tab w:val="left" w:pos="232"/>
          <w:tab w:val="left" w:pos="940"/>
        </w:tabs>
        <w:ind w:left="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6</w:t>
      </w:r>
      <w:r w:rsidR="00C80A8C">
        <w:rPr>
          <w:rFonts w:cs="Times New Roman"/>
          <w:szCs w:val="24"/>
          <w:lang w:val="en-US"/>
        </w:rPr>
        <w:t xml:space="preserve">. </w:t>
      </w:r>
      <w:r w:rsidR="00257357">
        <w:rPr>
          <w:rFonts w:cs="Times New Roman"/>
          <w:szCs w:val="24"/>
          <w:lang w:val="en-US"/>
        </w:rPr>
        <w:t xml:space="preserve">Convex </w:t>
      </w:r>
      <w:proofErr w:type="spellStart"/>
      <w:r w:rsidR="00257357">
        <w:rPr>
          <w:rFonts w:cs="Times New Roman"/>
          <w:szCs w:val="24"/>
          <w:lang w:val="en-US"/>
        </w:rPr>
        <w:t>polytopes</w:t>
      </w:r>
      <w:proofErr w:type="spellEnd"/>
      <w:r w:rsidR="00257357">
        <w:rPr>
          <w:rFonts w:cs="Times New Roman"/>
          <w:szCs w:val="24"/>
          <w:lang w:val="en-US"/>
        </w:rPr>
        <w:t xml:space="preserve"> and representation theory</w:t>
      </w:r>
      <w:r w:rsidR="00C45B88">
        <w:rPr>
          <w:rFonts w:cs="Times New Roman"/>
          <w:szCs w:val="24"/>
          <w:lang w:val="en-US"/>
        </w:rPr>
        <w:t xml:space="preserve">: </w:t>
      </w:r>
      <w:proofErr w:type="spellStart"/>
      <w:r w:rsidR="00C45B88">
        <w:rPr>
          <w:rFonts w:cs="Times New Roman"/>
          <w:szCs w:val="24"/>
          <w:lang w:val="en-US"/>
        </w:rPr>
        <w:t>permutohedra</w:t>
      </w:r>
      <w:proofErr w:type="spellEnd"/>
      <w:r w:rsidR="00C45B88">
        <w:rPr>
          <w:rFonts w:cs="Times New Roman"/>
          <w:szCs w:val="24"/>
          <w:lang w:val="en-US"/>
        </w:rPr>
        <w:t xml:space="preserve"> and </w:t>
      </w:r>
      <w:proofErr w:type="spellStart"/>
      <w:r w:rsidR="00C45B88">
        <w:rPr>
          <w:rFonts w:cs="Times New Roman"/>
          <w:szCs w:val="24"/>
          <w:lang w:val="en-US"/>
        </w:rPr>
        <w:t>associahedra</w:t>
      </w:r>
      <w:proofErr w:type="spellEnd"/>
      <w:r w:rsidR="00C45B88">
        <w:rPr>
          <w:rFonts w:cs="Times New Roman"/>
          <w:szCs w:val="24"/>
          <w:lang w:val="en-US"/>
        </w:rPr>
        <w:t>;</w:t>
      </w:r>
      <w:r w:rsidR="00257357">
        <w:rPr>
          <w:rFonts w:cs="Times New Roman"/>
          <w:szCs w:val="24"/>
          <w:lang w:val="en-US"/>
        </w:rPr>
        <w:t xml:space="preserve"> </w:t>
      </w:r>
      <w:proofErr w:type="spellStart"/>
      <w:r w:rsidR="00257357">
        <w:rPr>
          <w:rFonts w:cs="Times New Roman"/>
          <w:szCs w:val="24"/>
          <w:lang w:val="en-US"/>
        </w:rPr>
        <w:t>Gelfand</w:t>
      </w:r>
      <w:proofErr w:type="spellEnd"/>
      <w:r w:rsidR="00257357">
        <w:rPr>
          <w:rFonts w:cs="Times New Roman"/>
          <w:szCs w:val="24"/>
          <w:lang w:val="en-US"/>
        </w:rPr>
        <w:t>–</w:t>
      </w:r>
      <w:proofErr w:type="spellStart"/>
      <w:r w:rsidR="00137DFC">
        <w:rPr>
          <w:rFonts w:cs="Times New Roman"/>
          <w:szCs w:val="24"/>
          <w:lang w:val="en-US"/>
        </w:rPr>
        <w:t>Zetlin</w:t>
      </w:r>
      <w:proofErr w:type="spellEnd"/>
      <w:r w:rsidR="00137DFC">
        <w:rPr>
          <w:rFonts w:cs="Times New Roman"/>
          <w:szCs w:val="24"/>
          <w:lang w:val="en-US"/>
        </w:rPr>
        <w:t xml:space="preserve"> </w:t>
      </w:r>
      <w:r w:rsidR="00257357">
        <w:rPr>
          <w:rFonts w:cs="Times New Roman"/>
          <w:szCs w:val="24"/>
          <w:lang w:val="en-US"/>
        </w:rPr>
        <w:t xml:space="preserve">bases and </w:t>
      </w:r>
      <w:proofErr w:type="spellStart"/>
      <w:r w:rsidR="00137DFC">
        <w:rPr>
          <w:rFonts w:cs="Times New Roman"/>
          <w:szCs w:val="24"/>
          <w:lang w:val="en-US"/>
        </w:rPr>
        <w:t>polytopes</w:t>
      </w:r>
      <w:proofErr w:type="spellEnd"/>
      <w:r w:rsidR="00257357">
        <w:rPr>
          <w:rFonts w:cs="Times New Roman"/>
          <w:szCs w:val="24"/>
          <w:lang w:val="en-US"/>
        </w:rPr>
        <w:t>.</w:t>
      </w:r>
    </w:p>
    <w:p w:rsidR="00257357" w:rsidRDefault="00257357" w:rsidP="00257357">
      <w:pPr>
        <w:pStyle w:val="a3"/>
        <w:tabs>
          <w:tab w:val="left" w:pos="232"/>
          <w:tab w:val="left" w:pos="940"/>
        </w:tabs>
        <w:ind w:left="0"/>
        <w:jc w:val="both"/>
        <w:rPr>
          <w:rFonts w:cs="Times New Roman"/>
          <w:szCs w:val="24"/>
          <w:lang w:val="en-US"/>
        </w:rPr>
      </w:pPr>
    </w:p>
    <w:p w:rsidR="00257357" w:rsidRPr="00C80A8C" w:rsidRDefault="00257357" w:rsidP="00257357">
      <w:pPr>
        <w:pStyle w:val="a3"/>
        <w:tabs>
          <w:tab w:val="left" w:pos="232"/>
          <w:tab w:val="left" w:pos="940"/>
        </w:tabs>
        <w:ind w:left="0"/>
        <w:jc w:val="both"/>
        <w:rPr>
          <w:lang w:val="en-US"/>
        </w:rPr>
      </w:pPr>
      <w:r>
        <w:rPr>
          <w:rFonts w:cs="Times New Roman"/>
          <w:szCs w:val="24"/>
          <w:lang w:val="en-US"/>
        </w:rPr>
        <w:t>7. Convex geometry and number theory: multidimensional continued fractions</w:t>
      </w:r>
      <w:r w:rsidR="00C45B88">
        <w:rPr>
          <w:rFonts w:cs="Times New Roman"/>
          <w:szCs w:val="24"/>
          <w:lang w:val="en-US"/>
        </w:rPr>
        <w:t xml:space="preserve">, sails and Klein </w:t>
      </w:r>
      <w:proofErr w:type="spellStart"/>
      <w:r w:rsidR="00C45B88">
        <w:rPr>
          <w:rFonts w:cs="Times New Roman"/>
          <w:szCs w:val="24"/>
          <w:lang w:val="en-US"/>
        </w:rPr>
        <w:t>polyhedra</w:t>
      </w:r>
      <w:proofErr w:type="spellEnd"/>
      <w:r w:rsidR="00C45B88">
        <w:rPr>
          <w:rFonts w:cs="Times New Roman"/>
          <w:szCs w:val="24"/>
          <w:lang w:val="en-US"/>
        </w:rPr>
        <w:t>; Oppenheim conjecture.</w:t>
      </w:r>
      <w:r>
        <w:rPr>
          <w:rFonts w:cs="Times New Roman"/>
          <w:szCs w:val="24"/>
          <w:lang w:val="en-US"/>
        </w:rPr>
        <w:t xml:space="preserve"> </w:t>
      </w:r>
    </w:p>
    <w:p w:rsidR="008C4832" w:rsidRPr="00C80A8C" w:rsidRDefault="008C4832">
      <w:pPr>
        <w:pStyle w:val="a3"/>
        <w:ind w:left="720" w:hanging="360"/>
        <w:jc w:val="both"/>
        <w:rPr>
          <w:lang w:val="en-US"/>
        </w:rPr>
      </w:pPr>
    </w:p>
    <w:p w:rsidR="008C4832" w:rsidRPr="00C80A8C" w:rsidRDefault="008C4832">
      <w:pPr>
        <w:pStyle w:val="a3"/>
        <w:ind w:left="720" w:hanging="360"/>
        <w:jc w:val="both"/>
        <w:rPr>
          <w:lang w:val="en-US"/>
        </w:rPr>
      </w:pPr>
    </w:p>
    <w:p w:rsidR="008C4832" w:rsidRPr="00C80A8C" w:rsidRDefault="008C4832">
      <w:pPr>
        <w:pStyle w:val="a3"/>
        <w:ind w:left="720" w:hanging="360"/>
        <w:jc w:val="both"/>
        <w:rPr>
          <w:lang w:val="en-US"/>
        </w:rPr>
      </w:pPr>
    </w:p>
    <w:p w:rsidR="008C4832" w:rsidRPr="00C80A8C" w:rsidRDefault="008C4832">
      <w:pPr>
        <w:pStyle w:val="a3"/>
        <w:ind w:left="0"/>
        <w:jc w:val="both"/>
        <w:rPr>
          <w:lang w:val="en-US"/>
        </w:rPr>
      </w:pPr>
    </w:p>
    <w:p w:rsidR="008C4832" w:rsidRPr="00C80A8C" w:rsidRDefault="008C4832">
      <w:pPr>
        <w:pStyle w:val="a3"/>
        <w:jc w:val="both"/>
        <w:rPr>
          <w:lang w:val="en-US"/>
        </w:rPr>
      </w:pPr>
    </w:p>
    <w:p w:rsidR="008C4832" w:rsidRPr="00C80A8C" w:rsidRDefault="008C4832">
      <w:pPr>
        <w:pStyle w:val="a"/>
        <w:rPr>
          <w:lang w:val="en-US"/>
        </w:rPr>
      </w:pPr>
    </w:p>
    <w:p w:rsidR="008C4832" w:rsidRPr="00C80A8C" w:rsidRDefault="008C4832">
      <w:pPr>
        <w:pStyle w:val="a"/>
        <w:jc w:val="center"/>
        <w:rPr>
          <w:lang w:val="en-US"/>
        </w:rPr>
      </w:pPr>
    </w:p>
    <w:p w:rsidR="008C4832" w:rsidRPr="00C80A8C" w:rsidRDefault="008C4832">
      <w:pPr>
        <w:pStyle w:val="a"/>
        <w:rPr>
          <w:lang w:val="en-US"/>
        </w:rPr>
      </w:pPr>
    </w:p>
    <w:sectPr w:rsidR="008C4832" w:rsidRPr="00C80A8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070" w:rsidRDefault="006F0070" w:rsidP="00C12E72">
      <w:pPr>
        <w:spacing w:after="0" w:line="240" w:lineRule="auto"/>
      </w:pPr>
      <w:r>
        <w:separator/>
      </w:r>
    </w:p>
  </w:endnote>
  <w:endnote w:type="continuationSeparator" w:id="0">
    <w:p w:rsidR="006F0070" w:rsidRDefault="006F0070" w:rsidP="00C1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DejaVu Sans">
    <w:altName w:val="Times New Roman"/>
    <w:panose1 w:val="020B0603030804020204"/>
    <w:charset w:val="CC"/>
    <w:family w:val="swiss"/>
    <w:pitch w:val="variable"/>
    <w:sig w:usb0="E7002EFF" w:usb1="5200FD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070" w:rsidRDefault="006F0070" w:rsidP="00C12E72">
      <w:pPr>
        <w:spacing w:after="0" w:line="240" w:lineRule="auto"/>
      </w:pPr>
      <w:r>
        <w:separator/>
      </w:r>
    </w:p>
  </w:footnote>
  <w:footnote w:type="continuationSeparator" w:id="0">
    <w:p w:rsidR="006F0070" w:rsidRDefault="006F0070" w:rsidP="00C12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36AF"/>
    <w:multiLevelType w:val="multilevel"/>
    <w:tmpl w:val="392805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7C96B29"/>
    <w:multiLevelType w:val="multilevel"/>
    <w:tmpl w:val="981CD7FA"/>
    <w:lvl w:ilvl="0">
      <w:start w:val="1"/>
      <w:numFmt w:val="decimal"/>
      <w:lvlText w:val="%1."/>
      <w:lvlJc w:val="left"/>
      <w:pPr>
        <w:tabs>
          <w:tab w:val="num" w:pos="1138"/>
        </w:tabs>
        <w:ind w:left="1138" w:hanging="360"/>
      </w:pPr>
    </w:lvl>
    <w:lvl w:ilvl="1">
      <w:start w:val="1"/>
      <w:numFmt w:val="decimal"/>
      <w:lvlText w:val="%2."/>
      <w:lvlJc w:val="left"/>
      <w:pPr>
        <w:tabs>
          <w:tab w:val="num" w:pos="1498"/>
        </w:tabs>
        <w:ind w:left="1498" w:hanging="360"/>
      </w:pPr>
    </w:lvl>
    <w:lvl w:ilvl="2">
      <w:start w:val="1"/>
      <w:numFmt w:val="decimal"/>
      <w:lvlText w:val="%3."/>
      <w:lvlJc w:val="left"/>
      <w:pPr>
        <w:tabs>
          <w:tab w:val="num" w:pos="1858"/>
        </w:tabs>
        <w:ind w:left="1858" w:hanging="360"/>
      </w:pPr>
    </w:lvl>
    <w:lvl w:ilvl="3">
      <w:start w:val="1"/>
      <w:numFmt w:val="decimal"/>
      <w:lvlText w:val="%4."/>
      <w:lvlJc w:val="left"/>
      <w:pPr>
        <w:tabs>
          <w:tab w:val="num" w:pos="2218"/>
        </w:tabs>
        <w:ind w:left="2218" w:hanging="360"/>
      </w:pPr>
    </w:lvl>
    <w:lvl w:ilvl="4">
      <w:start w:val="1"/>
      <w:numFmt w:val="decimal"/>
      <w:lvlText w:val="%5."/>
      <w:lvlJc w:val="left"/>
      <w:pPr>
        <w:tabs>
          <w:tab w:val="num" w:pos="2578"/>
        </w:tabs>
        <w:ind w:left="2578" w:hanging="360"/>
      </w:pPr>
    </w:lvl>
    <w:lvl w:ilvl="5">
      <w:start w:val="1"/>
      <w:numFmt w:val="decimal"/>
      <w:lvlText w:val="%6."/>
      <w:lvlJc w:val="left"/>
      <w:pPr>
        <w:tabs>
          <w:tab w:val="num" w:pos="2938"/>
        </w:tabs>
        <w:ind w:left="2938" w:hanging="360"/>
      </w:pPr>
    </w:lvl>
    <w:lvl w:ilvl="6">
      <w:start w:val="1"/>
      <w:numFmt w:val="decimal"/>
      <w:lvlText w:val="%7."/>
      <w:lvlJc w:val="left"/>
      <w:pPr>
        <w:tabs>
          <w:tab w:val="num" w:pos="3298"/>
        </w:tabs>
        <w:ind w:left="3298" w:hanging="360"/>
      </w:pPr>
    </w:lvl>
    <w:lvl w:ilvl="7">
      <w:start w:val="1"/>
      <w:numFmt w:val="decimal"/>
      <w:lvlText w:val="%8."/>
      <w:lvlJc w:val="left"/>
      <w:pPr>
        <w:tabs>
          <w:tab w:val="num" w:pos="3658"/>
        </w:tabs>
        <w:ind w:left="3658" w:hanging="360"/>
      </w:pPr>
    </w:lvl>
    <w:lvl w:ilvl="8">
      <w:start w:val="1"/>
      <w:numFmt w:val="decimal"/>
      <w:lvlText w:val="%9."/>
      <w:lvlJc w:val="left"/>
      <w:pPr>
        <w:tabs>
          <w:tab w:val="num" w:pos="4018"/>
        </w:tabs>
        <w:ind w:left="4018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4832"/>
    <w:rsid w:val="00035170"/>
    <w:rsid w:val="00137DFC"/>
    <w:rsid w:val="00257357"/>
    <w:rsid w:val="002F609E"/>
    <w:rsid w:val="00500473"/>
    <w:rsid w:val="00680725"/>
    <w:rsid w:val="006F0070"/>
    <w:rsid w:val="00852001"/>
    <w:rsid w:val="008C4832"/>
    <w:rsid w:val="00C12E72"/>
    <w:rsid w:val="00C45B88"/>
    <w:rsid w:val="00C80A8C"/>
    <w:rsid w:val="00E93ED3"/>
    <w:rsid w:val="00FD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pPr>
      <w:tabs>
        <w:tab w:val="left" w:pos="708"/>
      </w:tabs>
      <w:suppressAutoHyphens/>
    </w:pPr>
    <w:rPr>
      <w:rFonts w:ascii="Calibri" w:eastAsia="WenQuanYi Micro Hei" w:hAnsi="Calibri" w:cs="Calibri"/>
      <w:lang w:eastAsia="en-US"/>
    </w:rPr>
  </w:style>
  <w:style w:type="character" w:customStyle="1" w:styleId="apple-style-span">
    <w:name w:val="apple-style-span"/>
    <w:basedOn w:val="DefaultParagraphFont"/>
  </w:style>
  <w:style w:type="character" w:customStyle="1" w:styleId="ListLabel1">
    <w:name w:val="ListLabel 1"/>
    <w:rPr>
      <w:rFonts w:cs="Symbol"/>
    </w:rPr>
  </w:style>
  <w:style w:type="character" w:customStyle="1" w:styleId="a0">
    <w:name w:val="Символ нумерации"/>
  </w:style>
  <w:style w:type="character" w:customStyle="1" w:styleId="a1">
    <w:name w:val="Маркеры списка"/>
    <w:rPr>
      <w:rFonts w:ascii="OpenSymbol" w:eastAsia="OpenSymbol" w:hAnsi="OpenSymbol" w:cs="OpenSymbol"/>
    </w:rPr>
  </w:style>
  <w:style w:type="paragraph" w:customStyle="1" w:styleId="a2">
    <w:name w:val="Заголовок"/>
    <w:basedOn w:val="a"/>
    <w:next w:val="BodyText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BodyText">
    <w:name w:val="Body Text"/>
    <w:basedOn w:val="a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Title">
    <w:name w:val="Title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Heading">
    <w:name w:val="index heading"/>
    <w:basedOn w:val="a"/>
    <w:pPr>
      <w:suppressLineNumbers/>
    </w:pPr>
    <w:rPr>
      <w:rFonts w:cs="Lohit Hindi"/>
    </w:rPr>
  </w:style>
  <w:style w:type="paragraph" w:customStyle="1" w:styleId="a3">
    <w:name w:val="нумерованный содержание"/>
    <w:basedOn w:val="a"/>
    <w:pPr>
      <w:spacing w:after="0" w:line="100" w:lineRule="atLeast"/>
      <w:ind w:left="-1814"/>
    </w:pPr>
    <w:rPr>
      <w:rFonts w:ascii="Times New Roman" w:eastAsia="Calibri" w:hAnsi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12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E72"/>
  </w:style>
  <w:style w:type="paragraph" w:styleId="Footer">
    <w:name w:val="footer"/>
    <w:basedOn w:val="Normal"/>
    <w:link w:val="FooterChar"/>
    <w:uiPriority w:val="99"/>
    <w:unhideWhenUsed/>
    <w:rsid w:val="00C12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3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Vladlen A Timorin</cp:lastModifiedBy>
  <cp:revision>23</cp:revision>
  <dcterms:created xsi:type="dcterms:W3CDTF">2013-01-15T13:12:00Z</dcterms:created>
  <dcterms:modified xsi:type="dcterms:W3CDTF">2013-04-17T08:16:00Z</dcterms:modified>
</cp:coreProperties>
</file>