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0" w:type="auto"/>
        <w:tblLook w:val="04A0"/>
      </w:tblPr>
      <w:tblGrid>
        <w:gridCol w:w="1985"/>
        <w:gridCol w:w="4996"/>
        <w:gridCol w:w="7805"/>
      </w:tblGrid>
      <w:tr w:rsidR="00DF03B3" w:rsidRPr="001647A3" w:rsidTr="00FC5CA7">
        <w:trPr>
          <w:trHeight w:val="289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</w:t>
            </w:r>
            <w:r w:rsidR="00B62C41" w:rsidRPr="00B62C41">
              <w:rPr>
                <w:b/>
                <w:sz w:val="28"/>
                <w:szCs w:val="28"/>
              </w:rPr>
              <w:t xml:space="preserve"> (9 </w:t>
            </w:r>
            <w:r w:rsidR="00B62C41">
              <w:rPr>
                <w:b/>
                <w:sz w:val="28"/>
                <w:szCs w:val="28"/>
              </w:rPr>
              <w:t>мая</w:t>
            </w:r>
            <w:r w:rsidR="00B62C41" w:rsidRPr="00B62C41">
              <w:rPr>
                <w:b/>
                <w:sz w:val="28"/>
                <w:szCs w:val="28"/>
              </w:rPr>
              <w:t>)</w:t>
            </w:r>
            <w:r w:rsidRPr="001647A3">
              <w:rPr>
                <w:b/>
                <w:sz w:val="28"/>
                <w:szCs w:val="28"/>
              </w:rPr>
              <w:t>.</w:t>
            </w:r>
          </w:p>
        </w:tc>
      </w:tr>
      <w:tr w:rsidR="0005245E" w:rsidRPr="001647A3" w:rsidTr="00FC5CA7">
        <w:trPr>
          <w:trHeight w:val="219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05245E" w:rsidRPr="001647A3" w:rsidTr="00FC5CA7">
        <w:trPr>
          <w:trHeight w:val="463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0" w:type="auto"/>
          </w:tcPr>
          <w:p w:rsidR="004E46DA" w:rsidRPr="001647A3" w:rsidRDefault="00B62C41" w:rsidP="00DF03B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Гомологическая алгебра</w:t>
            </w:r>
          </w:p>
          <w:p w:rsidR="004E46DA" w:rsidRPr="001647A3" w:rsidRDefault="00B62C41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А.Кузнецова, Л.Гусева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Default="00B62C41" w:rsidP="00B62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Гомотопическая категория комплексов (продолжение)</w:t>
            </w:r>
          </w:p>
          <w:p w:rsidR="00B62C41" w:rsidRPr="001647A3" w:rsidRDefault="00B62C41" w:rsidP="00B62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5B2DF2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А.Ионов, </w:t>
            </w:r>
            <w:proofErr w:type="spellStart"/>
            <w:r>
              <w:rPr>
                <w:b/>
                <w:sz w:val="28"/>
                <w:szCs w:val="28"/>
              </w:rPr>
              <w:t>В.Болбачан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5245E" w:rsidP="000524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Инстантоны</w:t>
            </w:r>
            <w:proofErr w:type="spellEnd"/>
            <w:r>
              <w:rPr>
                <w:sz w:val="28"/>
                <w:szCs w:val="28"/>
              </w:rPr>
              <w:t xml:space="preserve">, алгебры </w:t>
            </w:r>
            <w:proofErr w:type="spellStart"/>
            <w:r>
              <w:rPr>
                <w:sz w:val="28"/>
                <w:szCs w:val="28"/>
              </w:rPr>
              <w:t>Чередника</w:t>
            </w:r>
            <w:proofErr w:type="spellEnd"/>
            <w:r>
              <w:rPr>
                <w:sz w:val="28"/>
                <w:szCs w:val="28"/>
              </w:rPr>
              <w:t xml:space="preserve"> и геометрическое соответствие </w:t>
            </w:r>
            <w:proofErr w:type="spellStart"/>
            <w:r>
              <w:rPr>
                <w:sz w:val="28"/>
                <w:szCs w:val="28"/>
              </w:rPr>
              <w:t>Ленглендса</w:t>
            </w:r>
            <w:proofErr w:type="spellEnd"/>
            <w:r w:rsidR="00B62C41">
              <w:rPr>
                <w:sz w:val="28"/>
                <w:szCs w:val="28"/>
              </w:rPr>
              <w:t xml:space="preserve"> (продолжение)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05245E" w:rsidRPr="001647A3" w:rsidTr="00FC5CA7">
        <w:trPr>
          <w:trHeight w:val="446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0" w:type="auto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</w:p>
          <w:p w:rsidR="004E46DA" w:rsidRPr="001647A3" w:rsidRDefault="00B62C41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Е.Смирнов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Default="00B62C41" w:rsidP="00B62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представление колчанов</w:t>
            </w:r>
            <w:r w:rsidR="00BD79BA">
              <w:rPr>
                <w:sz w:val="28"/>
                <w:szCs w:val="28"/>
              </w:rPr>
              <w:t>.</w:t>
            </w:r>
          </w:p>
          <w:p w:rsidR="00B62C41" w:rsidRPr="001647A3" w:rsidRDefault="00B62C41" w:rsidP="00B62C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</w:p>
          <w:p w:rsidR="004E46DA" w:rsidRPr="001647A3" w:rsidRDefault="00B62C41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К.Толмачев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B62C41" w:rsidP="005B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 Каждана—</w:t>
            </w:r>
            <w:proofErr w:type="spellStart"/>
            <w:r>
              <w:rPr>
                <w:sz w:val="28"/>
                <w:szCs w:val="28"/>
              </w:rPr>
              <w:t>Люстига</w:t>
            </w:r>
            <w:proofErr w:type="spellEnd"/>
            <w:r>
              <w:rPr>
                <w:sz w:val="28"/>
                <w:szCs w:val="28"/>
              </w:rPr>
              <w:t xml:space="preserve"> и бимодули </w:t>
            </w:r>
            <w:proofErr w:type="spellStart"/>
            <w:r>
              <w:rPr>
                <w:sz w:val="28"/>
                <w:szCs w:val="28"/>
              </w:rPr>
              <w:t>Зёргеля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5245E" w:rsidRPr="001647A3" w:rsidTr="00FC5CA7">
        <w:trPr>
          <w:trHeight w:val="219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B62C41" w:rsidRPr="001647A3" w:rsidTr="001566BE">
        <w:trPr>
          <w:trHeight w:val="938"/>
        </w:trPr>
        <w:tc>
          <w:tcPr>
            <w:tcW w:w="0" w:type="auto"/>
          </w:tcPr>
          <w:p w:rsidR="00B62C41" w:rsidRPr="001647A3" w:rsidRDefault="00B62C41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0" w:type="auto"/>
            <w:gridSpan w:val="2"/>
          </w:tcPr>
          <w:p w:rsidR="00B62C41" w:rsidRPr="00B62C41" w:rsidRDefault="00B62C41" w:rsidP="00B62C41">
            <w:pPr>
              <w:rPr>
                <w:i/>
                <w:sz w:val="28"/>
                <w:szCs w:val="28"/>
              </w:rPr>
            </w:pPr>
            <w:r w:rsidRPr="00B62C41">
              <w:rPr>
                <w:i/>
                <w:sz w:val="28"/>
                <w:szCs w:val="28"/>
              </w:rPr>
              <w:t>Квадратичная двойственность</w:t>
            </w:r>
          </w:p>
          <w:p w:rsidR="00B62C41" w:rsidRDefault="00B62C41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Л.Суханов</w:t>
            </w:r>
          </w:p>
          <w:p w:rsidR="00B62C41" w:rsidRPr="001647A3" w:rsidRDefault="00B62C41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B62C41" w:rsidRDefault="00B62C41" w:rsidP="00DF03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Кошулева</w:t>
            </w:r>
            <w:proofErr w:type="spellEnd"/>
            <w:r>
              <w:rPr>
                <w:sz w:val="28"/>
                <w:szCs w:val="28"/>
              </w:rPr>
              <w:t xml:space="preserve"> двойственность для </w:t>
            </w:r>
            <w:proofErr w:type="spellStart"/>
            <w:r>
              <w:rPr>
                <w:sz w:val="28"/>
                <w:szCs w:val="28"/>
              </w:rPr>
              <w:t>операд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2C41" w:rsidRPr="00FC5CA7" w:rsidRDefault="00B62C41" w:rsidP="00B62C41">
            <w:pPr>
              <w:rPr>
                <w:sz w:val="28"/>
                <w:szCs w:val="28"/>
              </w:rPr>
            </w:pP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5245E"/>
    <w:rsid w:val="000A51B1"/>
    <w:rsid w:val="00151D35"/>
    <w:rsid w:val="001647A3"/>
    <w:rsid w:val="00184BD7"/>
    <w:rsid w:val="002718B2"/>
    <w:rsid w:val="002D10F3"/>
    <w:rsid w:val="0047731C"/>
    <w:rsid w:val="004E46DA"/>
    <w:rsid w:val="005B2DF2"/>
    <w:rsid w:val="00665E69"/>
    <w:rsid w:val="006B2A50"/>
    <w:rsid w:val="00822C81"/>
    <w:rsid w:val="00A5163A"/>
    <w:rsid w:val="00B074F4"/>
    <w:rsid w:val="00B62C41"/>
    <w:rsid w:val="00B97070"/>
    <w:rsid w:val="00BD79BA"/>
    <w:rsid w:val="00BE0598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2013-05-06T18:19:00Z</cp:lastPrinted>
  <dcterms:created xsi:type="dcterms:W3CDTF">2013-05-06T17:55:00Z</dcterms:created>
  <dcterms:modified xsi:type="dcterms:W3CDTF">2013-05-08T17:44:00Z</dcterms:modified>
</cp:coreProperties>
</file>