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568"/>
        <w:gridCol w:w="2300"/>
        <w:gridCol w:w="4836"/>
      </w:tblGrid>
      <w:tr w:rsidR="00117378" w:rsidTr="00E0257F">
        <w:tblPrEx>
          <w:tblCellMar>
            <w:top w:w="0" w:type="dxa"/>
            <w:bottom w:w="0" w:type="dxa"/>
          </w:tblCellMar>
        </w:tblPrEx>
        <w:tc>
          <w:tcPr>
            <w:tcW w:w="3568" w:type="dxa"/>
          </w:tcPr>
          <w:p w:rsidR="00117378" w:rsidRDefault="00117378" w:rsidP="009828F2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117378" w:rsidRDefault="00117378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117378" w:rsidRPr="00117378" w:rsidRDefault="00117378" w:rsidP="0003465B">
            <w:pPr>
              <w:jc w:val="right"/>
              <w:rPr>
                <w:rStyle w:val="a4"/>
                <w:bCs w:val="0"/>
              </w:rPr>
            </w:pPr>
          </w:p>
        </w:tc>
      </w:tr>
      <w:tr w:rsidR="00117378" w:rsidTr="00E0257F">
        <w:tblPrEx>
          <w:tblCellMar>
            <w:top w:w="0" w:type="dxa"/>
            <w:bottom w:w="0" w:type="dxa"/>
          </w:tblCellMar>
        </w:tblPrEx>
        <w:tc>
          <w:tcPr>
            <w:tcW w:w="3568" w:type="dxa"/>
          </w:tcPr>
          <w:p w:rsidR="00117378" w:rsidRDefault="00117378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117378" w:rsidRDefault="00117378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117378" w:rsidRPr="00117378" w:rsidRDefault="00117378" w:rsidP="00117378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</w:p>
        </w:tc>
      </w:tr>
      <w:tr w:rsidR="00117378" w:rsidTr="00E0257F">
        <w:tblPrEx>
          <w:tblCellMar>
            <w:top w:w="0" w:type="dxa"/>
            <w:bottom w:w="0" w:type="dxa"/>
          </w:tblCellMar>
        </w:tblPrEx>
        <w:tc>
          <w:tcPr>
            <w:tcW w:w="3568" w:type="dxa"/>
          </w:tcPr>
          <w:p w:rsidR="00117378" w:rsidRDefault="00117378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117378" w:rsidRDefault="00117378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117378" w:rsidRPr="00117378" w:rsidRDefault="00117378" w:rsidP="0003465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</w:p>
        </w:tc>
      </w:tr>
      <w:tr w:rsidR="00117378" w:rsidTr="00E0257F">
        <w:tblPrEx>
          <w:tblCellMar>
            <w:top w:w="0" w:type="dxa"/>
            <w:bottom w:w="0" w:type="dxa"/>
          </w:tblCellMar>
        </w:tblPrEx>
        <w:tc>
          <w:tcPr>
            <w:tcW w:w="3568" w:type="dxa"/>
          </w:tcPr>
          <w:p w:rsidR="00117378" w:rsidRDefault="00117378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117378" w:rsidRDefault="00117378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117378" w:rsidRPr="00117378" w:rsidRDefault="00117378" w:rsidP="00117378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</w:p>
        </w:tc>
      </w:tr>
      <w:tr w:rsidR="006F1ABF" w:rsidTr="00E0257F">
        <w:tblPrEx>
          <w:tblCellMar>
            <w:top w:w="0" w:type="dxa"/>
            <w:bottom w:w="0" w:type="dxa"/>
          </w:tblCellMar>
        </w:tblPrEx>
        <w:tc>
          <w:tcPr>
            <w:tcW w:w="3568" w:type="dxa"/>
          </w:tcPr>
          <w:p w:rsidR="006F1ABF" w:rsidRDefault="006F1ABF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6F1ABF" w:rsidRDefault="006F1ABF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6860FF" w:rsidRDefault="00117378" w:rsidP="00117378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117378">
              <w:rPr>
                <w:rStyle w:val="a4"/>
                <w:b w:val="0"/>
                <w:spacing w:val="-6"/>
              </w:rPr>
              <w:t>УТВЕРЖДЕНО</w:t>
            </w:r>
            <w:r w:rsidR="006860FF">
              <w:rPr>
                <w:rStyle w:val="a4"/>
                <w:b w:val="0"/>
                <w:spacing w:val="-6"/>
                <w:lang w:val="en-US"/>
              </w:rPr>
              <w:t xml:space="preserve"> </w:t>
            </w:r>
          </w:p>
          <w:p w:rsidR="006F1ABF" w:rsidRPr="009E03AA" w:rsidRDefault="006860FF" w:rsidP="00117378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>
              <w:rPr>
                <w:rStyle w:val="a4"/>
                <w:b w:val="0"/>
                <w:spacing w:val="-6"/>
              </w:rPr>
              <w:t xml:space="preserve">Решением </w:t>
            </w:r>
          </w:p>
        </w:tc>
      </w:tr>
      <w:tr w:rsidR="006F1ABF" w:rsidTr="00E0257F">
        <w:tblPrEx>
          <w:tblCellMar>
            <w:top w:w="0" w:type="dxa"/>
            <w:bottom w:w="0" w:type="dxa"/>
          </w:tblCellMar>
        </w:tblPrEx>
        <w:tc>
          <w:tcPr>
            <w:tcW w:w="3568" w:type="dxa"/>
          </w:tcPr>
          <w:p w:rsidR="006F1ABF" w:rsidRDefault="006F1ABF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6F1ABF" w:rsidRDefault="006F1ABF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6860FF" w:rsidRDefault="006860FF" w:rsidP="009E03A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117378">
              <w:rPr>
                <w:rStyle w:val="a4"/>
                <w:b w:val="0"/>
                <w:spacing w:val="-6"/>
              </w:rPr>
              <w:t>Учён</w:t>
            </w:r>
            <w:r>
              <w:rPr>
                <w:rStyle w:val="a4"/>
                <w:b w:val="0"/>
                <w:spacing w:val="-6"/>
              </w:rPr>
              <w:t>ого</w:t>
            </w:r>
            <w:r w:rsidRPr="00117378">
              <w:rPr>
                <w:rStyle w:val="a4"/>
                <w:b w:val="0"/>
                <w:spacing w:val="-6"/>
              </w:rPr>
              <w:t xml:space="preserve"> совет</w:t>
            </w:r>
            <w:r>
              <w:rPr>
                <w:rStyle w:val="a4"/>
                <w:b w:val="0"/>
                <w:spacing w:val="-6"/>
              </w:rPr>
              <w:t>а</w:t>
            </w:r>
            <w:r w:rsidRPr="00117378">
              <w:rPr>
                <w:rStyle w:val="a4"/>
                <w:b w:val="0"/>
                <w:spacing w:val="-6"/>
              </w:rPr>
              <w:t xml:space="preserve"> </w:t>
            </w:r>
          </w:p>
          <w:p w:rsidR="006860FF" w:rsidRDefault="006F1ABF" w:rsidP="00E15FE3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117378">
              <w:rPr>
                <w:rStyle w:val="a4"/>
                <w:b w:val="0"/>
                <w:spacing w:val="-6"/>
              </w:rPr>
              <w:t>факультета матем</w:t>
            </w:r>
            <w:r w:rsidRPr="00117378">
              <w:rPr>
                <w:rStyle w:val="a4"/>
                <w:b w:val="0"/>
                <w:spacing w:val="-6"/>
              </w:rPr>
              <w:t>а</w:t>
            </w:r>
            <w:r w:rsidRPr="00117378">
              <w:rPr>
                <w:rStyle w:val="a4"/>
                <w:b w:val="0"/>
                <w:spacing w:val="-6"/>
              </w:rPr>
              <w:t>тики</w:t>
            </w:r>
            <w:r w:rsidR="006860FF">
              <w:rPr>
                <w:rStyle w:val="a4"/>
                <w:b w:val="0"/>
                <w:spacing w:val="-6"/>
              </w:rPr>
              <w:t xml:space="preserve"> </w:t>
            </w:r>
          </w:p>
          <w:p w:rsidR="006F1ABF" w:rsidRPr="00117378" w:rsidRDefault="006860FF" w:rsidP="009828F2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>
              <w:rPr>
                <w:rStyle w:val="a4"/>
                <w:b w:val="0"/>
                <w:spacing w:val="-6"/>
              </w:rPr>
              <w:t>НИУ ВШЭ</w:t>
            </w:r>
          </w:p>
        </w:tc>
      </w:tr>
      <w:tr w:rsidR="006F1ABF" w:rsidTr="00E0257F">
        <w:tblPrEx>
          <w:tblCellMar>
            <w:top w:w="0" w:type="dxa"/>
            <w:bottom w:w="0" w:type="dxa"/>
          </w:tblCellMar>
        </w:tblPrEx>
        <w:tc>
          <w:tcPr>
            <w:tcW w:w="3568" w:type="dxa"/>
          </w:tcPr>
          <w:p w:rsidR="006F1ABF" w:rsidRDefault="006F1ABF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6F1ABF" w:rsidRDefault="006F1ABF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6F1ABF" w:rsidRPr="00117378" w:rsidRDefault="006860FF" w:rsidP="009E03A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>
              <w:rPr>
                <w:rStyle w:val="a4"/>
                <w:b w:val="0"/>
                <w:spacing w:val="-6"/>
              </w:rPr>
              <w:t>от 26</w:t>
            </w:r>
            <w:r w:rsidR="006F1ABF" w:rsidRPr="00117378">
              <w:rPr>
                <w:rStyle w:val="a4"/>
                <w:b w:val="0"/>
                <w:spacing w:val="-6"/>
              </w:rPr>
              <w:t>.</w:t>
            </w:r>
            <w:r w:rsidRPr="00117378">
              <w:rPr>
                <w:rStyle w:val="a4"/>
                <w:b w:val="0"/>
                <w:spacing w:val="-6"/>
              </w:rPr>
              <w:t>0</w:t>
            </w:r>
            <w:r>
              <w:rPr>
                <w:rStyle w:val="a4"/>
                <w:b w:val="0"/>
                <w:spacing w:val="-6"/>
              </w:rPr>
              <w:t>3</w:t>
            </w:r>
            <w:r w:rsidR="006F1ABF" w:rsidRPr="00117378">
              <w:rPr>
                <w:rStyle w:val="a4"/>
                <w:b w:val="0"/>
                <w:spacing w:val="-6"/>
              </w:rPr>
              <w:t>.</w:t>
            </w:r>
            <w:r w:rsidRPr="00117378">
              <w:rPr>
                <w:rStyle w:val="a4"/>
                <w:b w:val="0"/>
                <w:spacing w:val="-6"/>
              </w:rPr>
              <w:t>20</w:t>
            </w:r>
            <w:r>
              <w:rPr>
                <w:rStyle w:val="a4"/>
                <w:b w:val="0"/>
                <w:spacing w:val="-6"/>
              </w:rPr>
              <w:t xml:space="preserve">14 г. </w:t>
            </w:r>
            <w:r w:rsidRPr="006860FF">
              <w:rPr>
                <w:bCs/>
                <w:spacing w:val="-6"/>
              </w:rPr>
              <w:t>протокол № 14/50</w:t>
            </w:r>
          </w:p>
        </w:tc>
      </w:tr>
      <w:tr w:rsidR="00117378" w:rsidTr="00E0257F">
        <w:tblPrEx>
          <w:tblCellMar>
            <w:top w:w="0" w:type="dxa"/>
            <w:bottom w:w="0" w:type="dxa"/>
          </w:tblCellMar>
        </w:tblPrEx>
        <w:tc>
          <w:tcPr>
            <w:tcW w:w="3568" w:type="dxa"/>
          </w:tcPr>
          <w:p w:rsidR="00117378" w:rsidRDefault="00117378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117378" w:rsidRDefault="00117378" w:rsidP="006001F3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117378" w:rsidRPr="00117378" w:rsidRDefault="00117378" w:rsidP="00117378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</w:p>
        </w:tc>
      </w:tr>
    </w:tbl>
    <w:p w:rsidR="006F1ABF" w:rsidRDefault="006F1ABF" w:rsidP="006001F3">
      <w:pPr>
        <w:pStyle w:val="a3"/>
        <w:jc w:val="center"/>
        <w:rPr>
          <w:rStyle w:val="a4"/>
          <w:spacing w:val="-6"/>
        </w:rPr>
      </w:pPr>
    </w:p>
    <w:p w:rsidR="006F1ABF" w:rsidRPr="00117378" w:rsidRDefault="00117378" w:rsidP="006001F3">
      <w:pPr>
        <w:pStyle w:val="a3"/>
        <w:jc w:val="center"/>
        <w:rPr>
          <w:rStyle w:val="a4"/>
          <w:spacing w:val="-6"/>
          <w:sz w:val="28"/>
          <w:szCs w:val="28"/>
        </w:rPr>
      </w:pPr>
      <w:r w:rsidRPr="00117378">
        <w:rPr>
          <w:rStyle w:val="a4"/>
          <w:spacing w:val="-6"/>
          <w:sz w:val="28"/>
          <w:szCs w:val="28"/>
        </w:rPr>
        <w:t>ПОЛОЖЕНИЕ</w:t>
      </w:r>
    </w:p>
    <w:p w:rsidR="00117378" w:rsidRDefault="00D53795" w:rsidP="00117378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  <w:r w:rsidRPr="006F1ABF">
        <w:rPr>
          <w:rStyle w:val="a4"/>
          <w:spacing w:val="-6"/>
          <w:sz w:val="28"/>
          <w:szCs w:val="28"/>
        </w:rPr>
        <w:t>О переводе на 1 и последующие курсы</w:t>
      </w:r>
      <w:r w:rsidR="00635280" w:rsidRPr="006F1ABF">
        <w:rPr>
          <w:rStyle w:val="a4"/>
          <w:spacing w:val="-6"/>
          <w:sz w:val="28"/>
          <w:szCs w:val="28"/>
        </w:rPr>
        <w:t xml:space="preserve"> </w:t>
      </w:r>
    </w:p>
    <w:p w:rsidR="00D53795" w:rsidRPr="006F1ABF" w:rsidRDefault="00D53795" w:rsidP="00117378">
      <w:pPr>
        <w:pStyle w:val="a3"/>
        <w:spacing w:before="0" w:beforeAutospacing="0" w:after="0" w:afterAutospacing="0"/>
        <w:jc w:val="center"/>
        <w:rPr>
          <w:spacing w:val="-6"/>
          <w:sz w:val="28"/>
          <w:szCs w:val="28"/>
        </w:rPr>
      </w:pPr>
      <w:r w:rsidRPr="006F1ABF">
        <w:rPr>
          <w:rStyle w:val="a4"/>
          <w:spacing w:val="-6"/>
          <w:sz w:val="28"/>
          <w:szCs w:val="28"/>
        </w:rPr>
        <w:t>факул</w:t>
      </w:r>
      <w:r w:rsidRPr="006F1ABF">
        <w:rPr>
          <w:rStyle w:val="a4"/>
          <w:spacing w:val="-6"/>
          <w:sz w:val="28"/>
          <w:szCs w:val="28"/>
        </w:rPr>
        <w:t>ь</w:t>
      </w:r>
      <w:r w:rsidRPr="006F1ABF">
        <w:rPr>
          <w:rStyle w:val="a4"/>
          <w:spacing w:val="-6"/>
          <w:sz w:val="28"/>
          <w:szCs w:val="28"/>
        </w:rPr>
        <w:t>тета математики</w:t>
      </w:r>
    </w:p>
    <w:p w:rsidR="00635280" w:rsidRPr="00D14DFF" w:rsidRDefault="00635280" w:rsidP="00D14DFF">
      <w:pPr>
        <w:pStyle w:val="a3"/>
        <w:ind w:firstLine="708"/>
        <w:jc w:val="both"/>
        <w:rPr>
          <w:rStyle w:val="a4"/>
          <w:spacing w:val="-6"/>
        </w:rPr>
      </w:pPr>
      <w:r w:rsidRPr="00D14DFF">
        <w:rPr>
          <w:spacing w:val="-6"/>
        </w:rPr>
        <w:t xml:space="preserve">Перевод </w:t>
      </w:r>
      <w:r w:rsidRPr="00D14DFF">
        <w:rPr>
          <w:rStyle w:val="a4"/>
          <w:b w:val="0"/>
          <w:spacing w:val="-6"/>
        </w:rPr>
        <w:t xml:space="preserve">студентов высших учебных заведений на факультет математики </w:t>
      </w:r>
      <w:r w:rsidRPr="00D14DFF">
        <w:rPr>
          <w:spacing w:val="-6"/>
        </w:rPr>
        <w:t xml:space="preserve">возможен после </w:t>
      </w:r>
      <w:r w:rsidRPr="00D14DFF">
        <w:rPr>
          <w:b/>
          <w:spacing w:val="-6"/>
        </w:rPr>
        <w:t>первого,</w:t>
      </w:r>
      <w:r w:rsidRPr="00D14DFF">
        <w:rPr>
          <w:spacing w:val="-6"/>
        </w:rPr>
        <w:t xml:space="preserve"> </w:t>
      </w:r>
      <w:r w:rsidRPr="00D14DFF">
        <w:rPr>
          <w:b/>
          <w:spacing w:val="-6"/>
        </w:rPr>
        <w:t>второго</w:t>
      </w:r>
      <w:r w:rsidRPr="00D14DFF">
        <w:rPr>
          <w:spacing w:val="-6"/>
        </w:rPr>
        <w:t xml:space="preserve"> и </w:t>
      </w:r>
      <w:r w:rsidRPr="00D14DFF">
        <w:rPr>
          <w:b/>
          <w:spacing w:val="-6"/>
        </w:rPr>
        <w:t>последнего</w:t>
      </w:r>
      <w:r w:rsidR="00C61F8C">
        <w:rPr>
          <w:spacing w:val="-6"/>
        </w:rPr>
        <w:t xml:space="preserve"> </w:t>
      </w:r>
      <w:r w:rsidRPr="00D14DFF">
        <w:rPr>
          <w:spacing w:val="-6"/>
        </w:rPr>
        <w:t>модуля</w:t>
      </w:r>
      <w:r w:rsidR="00F22589" w:rsidRPr="00D14DFF">
        <w:rPr>
          <w:spacing w:val="-6"/>
        </w:rPr>
        <w:t xml:space="preserve"> </w:t>
      </w:r>
      <w:r w:rsidRPr="00D14DFF">
        <w:rPr>
          <w:spacing w:val="-6"/>
        </w:rPr>
        <w:t xml:space="preserve">на основании аттестации по предметам математического цикла. </w:t>
      </w:r>
    </w:p>
    <w:p w:rsidR="00D82370" w:rsidRDefault="00635280" w:rsidP="00D82370">
      <w:proofErr w:type="gramStart"/>
      <w:r w:rsidRPr="00BF1F5F">
        <w:rPr>
          <w:bCs/>
        </w:rPr>
        <w:t>П</w:t>
      </w:r>
      <w:r w:rsidR="00D53795" w:rsidRPr="00BF1F5F">
        <w:rPr>
          <w:bCs/>
        </w:rPr>
        <w:t xml:space="preserve">еревод на 1 и последующие курсы факультета математики осуществляется на основании </w:t>
      </w:r>
      <w:r w:rsidR="00D53795" w:rsidRPr="00BF1F5F">
        <w:rPr>
          <w:bCs/>
        </w:rPr>
        <w:fldChar w:fldCharType="begin"/>
      </w:r>
      <w:r w:rsidR="00D53795" w:rsidRPr="00BF1F5F">
        <w:rPr>
          <w:bCs/>
        </w:rPr>
        <w:instrText xml:space="preserve"> HYPERLINK "http://www.edu.ru/db/mo/Data/d_98/501.html" \t "_blank" </w:instrText>
      </w:r>
      <w:r w:rsidR="00D53795" w:rsidRPr="00BF1F5F">
        <w:rPr>
          <w:bCs/>
        </w:rPr>
        <w:fldChar w:fldCharType="separate"/>
      </w:r>
      <w:r w:rsidR="00D53795" w:rsidRPr="00BF1F5F">
        <w:rPr>
          <w:bCs/>
          <w:spacing w:val="-6"/>
        </w:rPr>
        <w:t>"Порядка перевода студентов из одного высшего учебного заведения Российской Федерации в другое" (утвержден Приказом Минобразования России от 24.02.98 № 501)</w:t>
      </w:r>
      <w:r w:rsidR="006860FF">
        <w:rPr>
          <w:bCs/>
          <w:spacing w:val="-6"/>
        </w:rPr>
        <w:t xml:space="preserve"> и </w:t>
      </w:r>
      <w:r w:rsidR="00D82370" w:rsidRPr="00D82370">
        <w:t>ПРАВИЛ ПРИЕМА В  НАЦИОНАЛЬНЫЙ ИССЛЕДОВАТЕЛЬСКИЙ УНИВЕРСИТЕТ «ВЫСШАЯ ШКОЛА ЭКОНОМИКИ»</w:t>
      </w:r>
      <w:r w:rsidR="00D82370">
        <w:t xml:space="preserve"> </w:t>
      </w:r>
      <w:r w:rsidR="00D82370" w:rsidRPr="00D82370">
        <w:t xml:space="preserve">НА ВТОРОЙ И ПОСЛЕДУЮЩИЕ КУРСЫ И ПЕРЕВОДА СТУДЕНТОВ </w:t>
      </w:r>
      <w:r w:rsidR="00D82370">
        <w:t xml:space="preserve">(утверждены ученым советом </w:t>
      </w:r>
      <w:proofErr w:type="gramEnd"/>
    </w:p>
    <w:p w:rsidR="00D82370" w:rsidRDefault="00D82370" w:rsidP="00D82370">
      <w:r>
        <w:t>федерального государственного автономного образовательного учреждения высшего професси</w:t>
      </w:r>
      <w:r>
        <w:t>о</w:t>
      </w:r>
      <w:r>
        <w:t xml:space="preserve">нального образования "Национальный исследовательский университет "Высшая школа экономики" </w:t>
      </w:r>
    </w:p>
    <w:p w:rsidR="00635280" w:rsidRPr="00BF1F5F" w:rsidRDefault="00D82370" w:rsidP="00D82370">
      <w:pPr>
        <w:rPr>
          <w:bCs/>
          <w:color w:val="FF0000"/>
        </w:rPr>
      </w:pPr>
      <w:r>
        <w:t>от 29.04.2011 г. протокол № 24).</w:t>
      </w:r>
      <w:r w:rsidR="00D53795" w:rsidRPr="00BF1F5F">
        <w:rPr>
          <w:bCs/>
          <w:spacing w:val="-6"/>
        </w:rPr>
        <w:t xml:space="preserve"> </w:t>
      </w:r>
      <w:r w:rsidR="00D53795" w:rsidRPr="00BF1F5F">
        <w:rPr>
          <w:bCs/>
        </w:rPr>
        <w:fldChar w:fldCharType="end"/>
      </w:r>
      <w:r w:rsidR="0057425C" w:rsidRPr="00BF1F5F">
        <w:rPr>
          <w:bCs/>
        </w:rPr>
        <w:t xml:space="preserve"> </w:t>
      </w:r>
    </w:p>
    <w:p w:rsidR="00D663B3" w:rsidRPr="00D14DFF" w:rsidRDefault="00FC6A92" w:rsidP="00D14DFF">
      <w:pPr>
        <w:pStyle w:val="a3"/>
        <w:ind w:firstLine="708"/>
        <w:jc w:val="both"/>
        <w:rPr>
          <w:spacing w:val="-6"/>
        </w:rPr>
      </w:pPr>
      <w:r w:rsidRPr="00D14DFF">
        <w:rPr>
          <w:spacing w:val="-6"/>
        </w:rPr>
        <w:t>Прием документов</w:t>
      </w:r>
      <w:r w:rsidR="00C61F8C">
        <w:rPr>
          <w:spacing w:val="-6"/>
        </w:rPr>
        <w:t xml:space="preserve"> </w:t>
      </w:r>
      <w:r w:rsidRPr="00D14DFF">
        <w:rPr>
          <w:spacing w:val="-6"/>
        </w:rPr>
        <w:t>начинается за 3 недели и оканчивается за 1 неделю до начала зачетной недели соответствующего модуля в уче</w:t>
      </w:r>
      <w:r w:rsidRPr="00D14DFF">
        <w:rPr>
          <w:spacing w:val="-6"/>
        </w:rPr>
        <w:t>б</w:t>
      </w:r>
      <w:r w:rsidRPr="00D14DFF">
        <w:rPr>
          <w:spacing w:val="-6"/>
        </w:rPr>
        <w:t>ной части факультета математики</w:t>
      </w:r>
      <w:r w:rsidR="00D663B3" w:rsidRPr="00D14DFF">
        <w:rPr>
          <w:rStyle w:val="ab"/>
          <w:spacing w:val="-6"/>
        </w:rPr>
        <w:endnoteReference w:customMarkFollows="1" w:id="1"/>
        <w:t>*</w:t>
      </w:r>
      <w:r w:rsidR="00D663B3" w:rsidRPr="00D14DFF">
        <w:rPr>
          <w:spacing w:val="-6"/>
        </w:rPr>
        <w:t>.</w:t>
      </w:r>
    </w:p>
    <w:p w:rsidR="00FC6A92" w:rsidRPr="00D14DFF" w:rsidRDefault="00FC6A92" w:rsidP="00FC6A92">
      <w:pPr>
        <w:pStyle w:val="a3"/>
        <w:jc w:val="both"/>
        <w:rPr>
          <w:spacing w:val="-6"/>
        </w:rPr>
      </w:pPr>
      <w:r w:rsidRPr="00D14DFF">
        <w:rPr>
          <w:rStyle w:val="a4"/>
          <w:spacing w:val="-6"/>
        </w:rPr>
        <w:t>Представляются документы:</w:t>
      </w:r>
      <w:r w:rsidR="00C61F8C">
        <w:rPr>
          <w:spacing w:val="-6"/>
        </w:rPr>
        <w:t xml:space="preserve"> </w:t>
      </w:r>
    </w:p>
    <w:p w:rsidR="00FC6A92" w:rsidRPr="00D14DFF" w:rsidRDefault="00FC6A92" w:rsidP="00D663B3">
      <w:pPr>
        <w:pStyle w:val="a3"/>
        <w:spacing w:before="0" w:beforeAutospacing="0" w:after="0" w:afterAutospacing="0"/>
        <w:jc w:val="both"/>
        <w:rPr>
          <w:spacing w:val="-6"/>
        </w:rPr>
      </w:pPr>
      <w:r w:rsidRPr="00D14DFF">
        <w:rPr>
          <w:spacing w:val="-6"/>
        </w:rPr>
        <w:t>1. Личное заявление о допуске к аттестации на имя декана.</w:t>
      </w:r>
      <w:r w:rsidR="00C61F8C">
        <w:rPr>
          <w:spacing w:val="-6"/>
        </w:rPr>
        <w:t xml:space="preserve"> </w:t>
      </w:r>
    </w:p>
    <w:p w:rsidR="00FC6A92" w:rsidRPr="00D14DFF" w:rsidRDefault="00FC6A92" w:rsidP="00D663B3">
      <w:pPr>
        <w:pStyle w:val="a3"/>
        <w:spacing w:before="0" w:beforeAutospacing="0" w:after="0" w:afterAutospacing="0"/>
        <w:jc w:val="both"/>
        <w:rPr>
          <w:spacing w:val="-6"/>
        </w:rPr>
      </w:pPr>
      <w:r w:rsidRPr="00D14DFF">
        <w:rPr>
          <w:spacing w:val="-6"/>
        </w:rPr>
        <w:t>2. Оригинал действующей зачетной книжки, копия которой заверяется при подаче докуме</w:t>
      </w:r>
      <w:r w:rsidRPr="00D14DFF">
        <w:rPr>
          <w:spacing w:val="-6"/>
        </w:rPr>
        <w:t>н</w:t>
      </w:r>
      <w:r w:rsidRPr="00D14DFF">
        <w:rPr>
          <w:spacing w:val="-6"/>
        </w:rPr>
        <w:t>тов.</w:t>
      </w:r>
      <w:r w:rsidR="00C61F8C">
        <w:rPr>
          <w:spacing w:val="-6"/>
        </w:rPr>
        <w:t xml:space="preserve"> </w:t>
      </w:r>
    </w:p>
    <w:p w:rsidR="00FC6A92" w:rsidRPr="00D14DFF" w:rsidRDefault="00FC6A92" w:rsidP="00D663B3">
      <w:pPr>
        <w:pStyle w:val="a3"/>
        <w:spacing w:before="0" w:beforeAutospacing="0" w:after="0" w:afterAutospacing="0"/>
        <w:jc w:val="both"/>
        <w:rPr>
          <w:spacing w:val="-6"/>
        </w:rPr>
      </w:pPr>
      <w:r w:rsidRPr="00D14DFF">
        <w:rPr>
          <w:spacing w:val="-6"/>
        </w:rPr>
        <w:t>3. Лично предъявляется документ, удостоверяющий личность.</w:t>
      </w:r>
      <w:r w:rsidR="00C61F8C">
        <w:rPr>
          <w:spacing w:val="-6"/>
        </w:rPr>
        <w:t xml:space="preserve"> </w:t>
      </w:r>
    </w:p>
    <w:p w:rsidR="00F22589" w:rsidRPr="00D14DFF" w:rsidRDefault="00F22589" w:rsidP="006001F3">
      <w:pPr>
        <w:pStyle w:val="a3"/>
        <w:jc w:val="both"/>
        <w:rPr>
          <w:spacing w:val="-6"/>
        </w:rPr>
      </w:pPr>
      <w:r w:rsidRPr="00D14DFF">
        <w:rPr>
          <w:rStyle w:val="a4"/>
          <w:spacing w:val="-6"/>
        </w:rPr>
        <w:t>Порядок аттестации</w:t>
      </w:r>
      <w:r w:rsidRPr="00D14DFF">
        <w:rPr>
          <w:spacing w:val="-6"/>
        </w:rPr>
        <w:t xml:space="preserve"> </w:t>
      </w:r>
    </w:p>
    <w:p w:rsidR="00A46C87" w:rsidRDefault="00A46C87" w:rsidP="00D14DFF">
      <w:pPr>
        <w:pStyle w:val="a3"/>
        <w:ind w:firstLine="708"/>
        <w:jc w:val="both"/>
        <w:rPr>
          <w:spacing w:val="-6"/>
        </w:rPr>
      </w:pPr>
      <w:proofErr w:type="gramStart"/>
      <w:r>
        <w:rPr>
          <w:spacing w:val="-6"/>
        </w:rPr>
        <w:t>Для переводящихся после 1 или 2 модуля а</w:t>
      </w:r>
      <w:r w:rsidRPr="00D14DFF">
        <w:rPr>
          <w:spacing w:val="-6"/>
        </w:rPr>
        <w:t xml:space="preserve">ттестация </w:t>
      </w:r>
      <w:r w:rsidR="00D53795" w:rsidRPr="00D14DFF">
        <w:rPr>
          <w:spacing w:val="-6"/>
        </w:rPr>
        <w:t xml:space="preserve">состоит в </w:t>
      </w:r>
      <w:r w:rsidR="006E4C2C">
        <w:rPr>
          <w:spacing w:val="-6"/>
        </w:rPr>
        <w:t xml:space="preserve">сдаче </w:t>
      </w:r>
      <w:r w:rsidR="00D53795" w:rsidRPr="00D14DFF">
        <w:rPr>
          <w:spacing w:val="-6"/>
        </w:rPr>
        <w:t xml:space="preserve"> </w:t>
      </w:r>
      <w:r w:rsidR="006E4C2C" w:rsidRPr="00D14DFF">
        <w:rPr>
          <w:spacing w:val="-6"/>
        </w:rPr>
        <w:t>экзамен</w:t>
      </w:r>
      <w:r w:rsidR="006E4C2C">
        <w:rPr>
          <w:spacing w:val="-6"/>
        </w:rPr>
        <w:t>ов</w:t>
      </w:r>
      <w:r w:rsidR="006E4C2C" w:rsidRPr="00D14DFF">
        <w:rPr>
          <w:spacing w:val="-6"/>
        </w:rPr>
        <w:t xml:space="preserve"> </w:t>
      </w:r>
      <w:r w:rsidR="00D53795" w:rsidRPr="00D14DFF">
        <w:rPr>
          <w:spacing w:val="-6"/>
        </w:rPr>
        <w:t xml:space="preserve">(или </w:t>
      </w:r>
      <w:r w:rsidR="006E4C2C" w:rsidRPr="00D14DFF">
        <w:rPr>
          <w:spacing w:val="-6"/>
        </w:rPr>
        <w:t>зачет</w:t>
      </w:r>
      <w:r w:rsidR="006E4C2C">
        <w:rPr>
          <w:spacing w:val="-6"/>
        </w:rPr>
        <w:t>ов</w:t>
      </w:r>
      <w:r w:rsidR="00D53795" w:rsidRPr="00D14DFF">
        <w:rPr>
          <w:spacing w:val="-6"/>
        </w:rPr>
        <w:t xml:space="preserve">) </w:t>
      </w:r>
      <w:r w:rsidR="006E4C2C">
        <w:rPr>
          <w:spacing w:val="-6"/>
        </w:rPr>
        <w:t xml:space="preserve">  </w:t>
      </w:r>
      <w:r w:rsidR="00D53795" w:rsidRPr="00D14DFF">
        <w:rPr>
          <w:spacing w:val="-6"/>
        </w:rPr>
        <w:t xml:space="preserve">по программе и регламенту зачетной недели </w:t>
      </w:r>
      <w:r w:rsidR="006E4C2C">
        <w:rPr>
          <w:spacing w:val="-6"/>
        </w:rPr>
        <w:t xml:space="preserve"> </w:t>
      </w:r>
      <w:r w:rsidR="00D53795" w:rsidRPr="00D14DFF">
        <w:rPr>
          <w:spacing w:val="-6"/>
        </w:rPr>
        <w:t xml:space="preserve"> соответств</w:t>
      </w:r>
      <w:r w:rsidR="006E4C2C">
        <w:rPr>
          <w:spacing w:val="-6"/>
        </w:rPr>
        <w:t>ующего</w:t>
      </w:r>
      <w:r w:rsidR="00D53795" w:rsidRPr="00D14DFF">
        <w:rPr>
          <w:spacing w:val="-6"/>
        </w:rPr>
        <w:t xml:space="preserve"> </w:t>
      </w:r>
      <w:r w:rsidR="006E4C2C">
        <w:rPr>
          <w:spacing w:val="-6"/>
        </w:rPr>
        <w:t xml:space="preserve"> </w:t>
      </w:r>
      <w:r w:rsidR="006E4C2C" w:rsidRPr="00D14DFF">
        <w:rPr>
          <w:spacing w:val="-6"/>
        </w:rPr>
        <w:t xml:space="preserve"> </w:t>
      </w:r>
      <w:r w:rsidR="00D53795" w:rsidRPr="00D14DFF">
        <w:rPr>
          <w:spacing w:val="-6"/>
        </w:rPr>
        <w:t>модуля (только предметы математического цикла) и проводится одновременно с итоговой аттестацией соответствующего курса факультета математ</w:t>
      </w:r>
      <w:r w:rsidR="00D53795" w:rsidRPr="00D14DFF">
        <w:rPr>
          <w:spacing w:val="-6"/>
        </w:rPr>
        <w:t>и</w:t>
      </w:r>
      <w:r w:rsidR="00D53795" w:rsidRPr="00D14DFF">
        <w:rPr>
          <w:spacing w:val="-6"/>
        </w:rPr>
        <w:t>ки.</w:t>
      </w:r>
      <w:r w:rsidR="00C61F8C">
        <w:rPr>
          <w:spacing w:val="-6"/>
        </w:rPr>
        <w:t xml:space="preserve"> </w:t>
      </w:r>
      <w:proofErr w:type="gramEnd"/>
    </w:p>
    <w:p w:rsidR="00A46C87" w:rsidRDefault="00A46C87" w:rsidP="00D14DFF">
      <w:pPr>
        <w:pStyle w:val="a3"/>
        <w:ind w:firstLine="708"/>
        <w:jc w:val="both"/>
        <w:rPr>
          <w:spacing w:val="-6"/>
        </w:rPr>
      </w:pPr>
      <w:r>
        <w:rPr>
          <w:spacing w:val="-6"/>
        </w:rPr>
        <w:t xml:space="preserve">Аттестация </w:t>
      </w:r>
      <w:proofErr w:type="gramStart"/>
      <w:r>
        <w:rPr>
          <w:spacing w:val="-6"/>
        </w:rPr>
        <w:t>переводящихся</w:t>
      </w:r>
      <w:proofErr w:type="gramEnd"/>
      <w:r>
        <w:rPr>
          <w:spacing w:val="-6"/>
        </w:rPr>
        <w:t xml:space="preserve"> после 4 модуля проходит в период с 15 июня по 7 июля. </w:t>
      </w:r>
    </w:p>
    <w:p w:rsidR="00A46C87" w:rsidRDefault="00A46C87" w:rsidP="00D14DFF">
      <w:pPr>
        <w:pStyle w:val="a3"/>
        <w:ind w:firstLine="708"/>
        <w:jc w:val="both"/>
      </w:pPr>
      <w:r>
        <w:t>Переводящиеся после 4 модуля на 2 курс проходят аттестацию по алгебре, анализу и геоме</w:t>
      </w:r>
      <w:r>
        <w:t>т</w:t>
      </w:r>
      <w:r>
        <w:t>рии по программе этих дисциплин за весь прошедший учебный год.</w:t>
      </w:r>
    </w:p>
    <w:p w:rsidR="00A46C87" w:rsidRDefault="00A46C87" w:rsidP="00A46C87">
      <w:pPr>
        <w:pStyle w:val="a3"/>
        <w:ind w:firstLine="708"/>
      </w:pPr>
      <w:r>
        <w:t>Переводящиеся после 4 модуля на 3 курс проходят аттестацию по алгебре, теории функций комплексной переменной   и динамическим системам   по программе этих дисциплин за весь пр</w:t>
      </w:r>
      <w:r>
        <w:t>о</w:t>
      </w:r>
      <w:r>
        <w:t>шедший учебный год.</w:t>
      </w:r>
    </w:p>
    <w:p w:rsidR="00A46C87" w:rsidRPr="00A46C87" w:rsidRDefault="00A46C87" w:rsidP="00A46C87">
      <w:pPr>
        <w:pStyle w:val="a3"/>
        <w:ind w:firstLine="708"/>
      </w:pPr>
      <w:proofErr w:type="gramStart"/>
      <w:r>
        <w:lastRenderedPageBreak/>
        <w:t>Переводящиеся</w:t>
      </w:r>
      <w:proofErr w:type="gramEnd"/>
      <w:r>
        <w:t xml:space="preserve"> после 4 модуля на 4 курс проходят аттестацию по трем базовым курсам по выбору из учебного плана 3 курса, читавшимся на факультете в  течение прошедшего учебного года.</w:t>
      </w:r>
    </w:p>
    <w:p w:rsidR="003F4185" w:rsidRPr="00D14DFF" w:rsidRDefault="0003465B" w:rsidP="00D14DFF">
      <w:pPr>
        <w:pStyle w:val="a3"/>
        <w:ind w:firstLine="708"/>
        <w:jc w:val="both"/>
        <w:rPr>
          <w:spacing w:val="-6"/>
        </w:rPr>
      </w:pPr>
      <w:proofErr w:type="gramStart"/>
      <w:r>
        <w:rPr>
          <w:spacing w:val="-6"/>
        </w:rPr>
        <w:t>Переводящимся</w:t>
      </w:r>
      <w:r w:rsidRPr="00D14DFF">
        <w:rPr>
          <w:spacing w:val="-6"/>
        </w:rPr>
        <w:t xml:space="preserve"> </w:t>
      </w:r>
      <w:r w:rsidR="00D53795" w:rsidRPr="00D14DFF">
        <w:rPr>
          <w:spacing w:val="-6"/>
        </w:rPr>
        <w:t>на 2 и последующие курсы по решению декана может также назначаться дополн</w:t>
      </w:r>
      <w:r w:rsidR="00D53795" w:rsidRPr="00D14DFF">
        <w:rPr>
          <w:spacing w:val="-6"/>
        </w:rPr>
        <w:t>и</w:t>
      </w:r>
      <w:r w:rsidR="00D53795" w:rsidRPr="00D14DFF">
        <w:rPr>
          <w:spacing w:val="-6"/>
        </w:rPr>
        <w:t>тельная аттестация по отдельным предметам предыдущих ку</w:t>
      </w:r>
      <w:r w:rsidR="00D53795" w:rsidRPr="00D14DFF">
        <w:rPr>
          <w:spacing w:val="-6"/>
        </w:rPr>
        <w:t>р</w:t>
      </w:r>
      <w:r w:rsidR="00D53795" w:rsidRPr="00D14DFF">
        <w:rPr>
          <w:spacing w:val="-6"/>
        </w:rPr>
        <w:t>сов.</w:t>
      </w:r>
      <w:proofErr w:type="gramEnd"/>
    </w:p>
    <w:p w:rsidR="003F4185" w:rsidRPr="00D14DFF" w:rsidRDefault="003F4185" w:rsidP="00D14DFF">
      <w:pPr>
        <w:pStyle w:val="a3"/>
        <w:ind w:firstLine="708"/>
        <w:jc w:val="both"/>
        <w:rPr>
          <w:spacing w:val="-6"/>
        </w:rPr>
      </w:pPr>
      <w:r w:rsidRPr="00D14DFF">
        <w:rPr>
          <w:spacing w:val="-6"/>
        </w:rPr>
        <w:t>При переводе на бюджетные места а</w:t>
      </w:r>
      <w:r w:rsidR="00D53795" w:rsidRPr="00D14DFF">
        <w:rPr>
          <w:spacing w:val="-6"/>
        </w:rPr>
        <w:t>ттестация считается успешно пройденной, если по каждому предмету н</w:t>
      </w:r>
      <w:r w:rsidR="00D53795" w:rsidRPr="00D14DFF">
        <w:rPr>
          <w:spacing w:val="-6"/>
        </w:rPr>
        <w:t>а</w:t>
      </w:r>
      <w:r w:rsidR="00D53795" w:rsidRPr="00D14DFF">
        <w:rPr>
          <w:spacing w:val="-6"/>
        </w:rPr>
        <w:t>брано не менее 6 баллов по 10-балльной системе. При наличии конкурса порядок заполнения свободных</w:t>
      </w:r>
      <w:r w:rsidRPr="00D14DFF">
        <w:rPr>
          <w:spacing w:val="-6"/>
        </w:rPr>
        <w:t xml:space="preserve"> бюджетных</w:t>
      </w:r>
      <w:r w:rsidR="00D53795" w:rsidRPr="00D14DFF">
        <w:rPr>
          <w:spacing w:val="-6"/>
        </w:rPr>
        <w:t xml:space="preserve"> мест определяется в соотве</w:t>
      </w:r>
      <w:r w:rsidR="00D53795" w:rsidRPr="00D14DFF">
        <w:rPr>
          <w:spacing w:val="-6"/>
        </w:rPr>
        <w:t>т</w:t>
      </w:r>
      <w:r w:rsidR="00D53795" w:rsidRPr="00D14DFF">
        <w:rPr>
          <w:spacing w:val="-6"/>
        </w:rPr>
        <w:t xml:space="preserve">ствии с суммой баллов за аттестационные работы. </w:t>
      </w:r>
    </w:p>
    <w:p w:rsidR="00E13F96" w:rsidRPr="00D14DFF" w:rsidRDefault="003F4185" w:rsidP="00D14DFF">
      <w:pPr>
        <w:pStyle w:val="a3"/>
        <w:ind w:firstLine="708"/>
        <w:jc w:val="both"/>
        <w:rPr>
          <w:spacing w:val="-6"/>
        </w:rPr>
      </w:pPr>
      <w:r w:rsidRPr="00D14DFF">
        <w:rPr>
          <w:spacing w:val="-6"/>
        </w:rPr>
        <w:t>При переводе на платные места аттестация считается успешно пройденной, если по</w:t>
      </w:r>
      <w:r w:rsidR="00C61F8C">
        <w:rPr>
          <w:spacing w:val="-6"/>
        </w:rPr>
        <w:t xml:space="preserve"> </w:t>
      </w:r>
      <w:r w:rsidR="00E13F96" w:rsidRPr="00D14DFF">
        <w:rPr>
          <w:spacing w:val="-6"/>
        </w:rPr>
        <w:t>одному из трех пре</w:t>
      </w:r>
      <w:r w:rsidR="00E13F96" w:rsidRPr="00D14DFF">
        <w:rPr>
          <w:spacing w:val="-6"/>
        </w:rPr>
        <w:t>д</w:t>
      </w:r>
      <w:r w:rsidR="00E13F96" w:rsidRPr="00D14DFF">
        <w:rPr>
          <w:spacing w:val="-6"/>
        </w:rPr>
        <w:t xml:space="preserve">метов набрано </w:t>
      </w:r>
      <w:r w:rsidR="00FC6A92" w:rsidRPr="00D14DFF">
        <w:rPr>
          <w:spacing w:val="-6"/>
        </w:rPr>
        <w:t xml:space="preserve">не </w:t>
      </w:r>
      <w:r w:rsidR="00E13F96" w:rsidRPr="00D14DFF">
        <w:rPr>
          <w:spacing w:val="-6"/>
        </w:rPr>
        <w:t>менее 6 баллов по 10-балльной системе, а по двум другим – не менее 4 баллов. При нал</w:t>
      </w:r>
      <w:r w:rsidR="00E13F96" w:rsidRPr="00D14DFF">
        <w:rPr>
          <w:spacing w:val="-6"/>
        </w:rPr>
        <w:t>и</w:t>
      </w:r>
      <w:r w:rsidR="00E13F96" w:rsidRPr="00D14DFF">
        <w:rPr>
          <w:spacing w:val="-6"/>
        </w:rPr>
        <w:t>чии конкурса порядок заполнения свободных мест определяется в соответствии с суммой баллов за аттестац</w:t>
      </w:r>
      <w:r w:rsidR="00E13F96" w:rsidRPr="00D14DFF">
        <w:rPr>
          <w:spacing w:val="-6"/>
        </w:rPr>
        <w:t>и</w:t>
      </w:r>
      <w:r w:rsidR="00E13F96" w:rsidRPr="00D14DFF">
        <w:rPr>
          <w:spacing w:val="-6"/>
        </w:rPr>
        <w:t>онные работы.</w:t>
      </w:r>
    </w:p>
    <w:p w:rsidR="00D663B3" w:rsidRPr="00D14DFF" w:rsidRDefault="00D53795" w:rsidP="00D14DFF">
      <w:pPr>
        <w:pStyle w:val="a3"/>
        <w:ind w:firstLine="708"/>
        <w:jc w:val="both"/>
        <w:rPr>
          <w:spacing w:val="-6"/>
        </w:rPr>
      </w:pPr>
      <w:proofErr w:type="gramStart"/>
      <w:r w:rsidRPr="003657BD">
        <w:rPr>
          <w:spacing w:val="-6"/>
        </w:rPr>
        <w:t>Студенты</w:t>
      </w:r>
      <w:r w:rsidR="00C567F1" w:rsidRPr="003657BD">
        <w:rPr>
          <w:spacing w:val="-6"/>
        </w:rPr>
        <w:t xml:space="preserve"> 1 курса</w:t>
      </w:r>
      <w:r w:rsidR="00C61F8C">
        <w:rPr>
          <w:spacing w:val="-6"/>
        </w:rPr>
        <w:t xml:space="preserve"> </w:t>
      </w:r>
      <w:r w:rsidR="00F11D5F" w:rsidRPr="003657BD">
        <w:rPr>
          <w:spacing w:val="-6"/>
        </w:rPr>
        <w:t>Независимого Московского Университета</w:t>
      </w:r>
      <w:r w:rsidRPr="003657BD">
        <w:rPr>
          <w:spacing w:val="-6"/>
        </w:rPr>
        <w:t xml:space="preserve">, желающие перейти на 1 курс </w:t>
      </w:r>
      <w:r w:rsidR="003F4185" w:rsidRPr="003657BD">
        <w:rPr>
          <w:spacing w:val="-6"/>
        </w:rPr>
        <w:t xml:space="preserve">после 2 </w:t>
      </w:r>
      <w:r w:rsidR="006E4C2C">
        <w:rPr>
          <w:spacing w:val="-6"/>
        </w:rPr>
        <w:t xml:space="preserve">или 4 </w:t>
      </w:r>
      <w:r w:rsidR="003F4185" w:rsidRPr="003657BD">
        <w:rPr>
          <w:spacing w:val="-6"/>
        </w:rPr>
        <w:t>модуля (</w:t>
      </w:r>
      <w:r w:rsidR="006E4C2C">
        <w:rPr>
          <w:spacing w:val="-6"/>
        </w:rPr>
        <w:t xml:space="preserve">т.е. </w:t>
      </w:r>
      <w:r w:rsidRPr="003657BD">
        <w:rPr>
          <w:spacing w:val="-6"/>
        </w:rPr>
        <w:t>в декабре</w:t>
      </w:r>
      <w:r w:rsidR="006E4C2C">
        <w:rPr>
          <w:spacing w:val="-6"/>
        </w:rPr>
        <w:t xml:space="preserve"> или июне</w:t>
      </w:r>
      <w:r w:rsidR="003F4185" w:rsidRPr="003657BD">
        <w:rPr>
          <w:spacing w:val="-6"/>
        </w:rPr>
        <w:t>)</w:t>
      </w:r>
      <w:r w:rsidRPr="003657BD">
        <w:rPr>
          <w:spacing w:val="-6"/>
        </w:rPr>
        <w:t>, могут быть аттестованы по результатам текущей сессии 1 курса НМУ при условии сдачи всех трех экзаменов</w:t>
      </w:r>
      <w:r w:rsidR="00C567F1" w:rsidRPr="003657BD">
        <w:rPr>
          <w:spacing w:val="-6"/>
        </w:rPr>
        <w:t xml:space="preserve"> по алгебре, геометрии и анализу</w:t>
      </w:r>
      <w:r w:rsidRPr="003657BD">
        <w:rPr>
          <w:spacing w:val="-6"/>
        </w:rPr>
        <w:t xml:space="preserve"> на оценки не ниже 4 (для пересчета в десятибалльную систему оценки НМУ удваиваются).</w:t>
      </w:r>
      <w:proofErr w:type="gramEnd"/>
      <w:r w:rsidRPr="003657BD">
        <w:rPr>
          <w:spacing w:val="-6"/>
        </w:rPr>
        <w:t xml:space="preserve"> Студентам НМУ, желающим переве</w:t>
      </w:r>
      <w:r w:rsidRPr="003657BD">
        <w:rPr>
          <w:spacing w:val="-6"/>
        </w:rPr>
        <w:t>с</w:t>
      </w:r>
      <w:r w:rsidRPr="003657BD">
        <w:rPr>
          <w:spacing w:val="-6"/>
        </w:rPr>
        <w:t xml:space="preserve">тись на второй и последующие курсы, оценки НМУ по некоторым предметам могут быть </w:t>
      </w:r>
      <w:proofErr w:type="spellStart"/>
      <w:r w:rsidRPr="003657BD">
        <w:rPr>
          <w:spacing w:val="-6"/>
        </w:rPr>
        <w:t>перезачтены</w:t>
      </w:r>
      <w:proofErr w:type="spellEnd"/>
      <w:r w:rsidRPr="003657BD">
        <w:rPr>
          <w:spacing w:val="-6"/>
        </w:rPr>
        <w:t xml:space="preserve"> в индив</w:t>
      </w:r>
      <w:r w:rsidRPr="003657BD">
        <w:rPr>
          <w:spacing w:val="-6"/>
        </w:rPr>
        <w:t>и</w:t>
      </w:r>
      <w:r w:rsidRPr="003657BD">
        <w:rPr>
          <w:spacing w:val="-6"/>
        </w:rPr>
        <w:t xml:space="preserve">дуальном порядке отдельным решением декана. </w:t>
      </w:r>
      <w:r w:rsidR="005D258F" w:rsidRPr="003657BD">
        <w:rPr>
          <w:spacing w:val="-6"/>
        </w:rPr>
        <w:t xml:space="preserve">Заявление с просьбой </w:t>
      </w:r>
      <w:proofErr w:type="spellStart"/>
      <w:r w:rsidR="005D258F" w:rsidRPr="003657BD">
        <w:rPr>
          <w:spacing w:val="-6"/>
        </w:rPr>
        <w:t>перезачесть</w:t>
      </w:r>
      <w:proofErr w:type="spellEnd"/>
      <w:r w:rsidR="005D258F" w:rsidRPr="003657BD">
        <w:rPr>
          <w:spacing w:val="-6"/>
        </w:rPr>
        <w:t xml:space="preserve"> оценки НМУ принимаются от поступающих в момент подачи докуме</w:t>
      </w:r>
      <w:r w:rsidR="005D258F" w:rsidRPr="003657BD">
        <w:rPr>
          <w:spacing w:val="-6"/>
        </w:rPr>
        <w:t>н</w:t>
      </w:r>
      <w:r w:rsidR="005D258F" w:rsidRPr="003657BD">
        <w:rPr>
          <w:spacing w:val="-6"/>
        </w:rPr>
        <w:t>тов.</w:t>
      </w:r>
    </w:p>
    <w:p w:rsidR="00FC6A92" w:rsidRPr="00D14DFF" w:rsidRDefault="00FC6A92" w:rsidP="00D14DFF">
      <w:pPr>
        <w:pStyle w:val="a3"/>
        <w:ind w:firstLine="708"/>
        <w:jc w:val="both"/>
        <w:rPr>
          <w:spacing w:val="-6"/>
        </w:rPr>
      </w:pPr>
      <w:r w:rsidRPr="00D14DFF">
        <w:rPr>
          <w:spacing w:val="-6"/>
        </w:rPr>
        <w:t xml:space="preserve">Итоги аттестации подводит аттестационная комиссия факультета, которая рекомендует успешно </w:t>
      </w:r>
      <w:proofErr w:type="gramStart"/>
      <w:r w:rsidRPr="00D14DFF">
        <w:rPr>
          <w:spacing w:val="-6"/>
        </w:rPr>
        <w:t>прошедших</w:t>
      </w:r>
      <w:proofErr w:type="gramEnd"/>
      <w:r w:rsidRPr="00D14DFF">
        <w:rPr>
          <w:spacing w:val="-6"/>
        </w:rPr>
        <w:t xml:space="preserve"> аттестацию к зачислению на факультет. Решение комиссии доводится учебной частью до св</w:t>
      </w:r>
      <w:r w:rsidRPr="00D14DFF">
        <w:rPr>
          <w:spacing w:val="-6"/>
        </w:rPr>
        <w:t>е</w:t>
      </w:r>
      <w:r w:rsidRPr="00D14DFF">
        <w:rPr>
          <w:spacing w:val="-6"/>
        </w:rPr>
        <w:t xml:space="preserve">дения </w:t>
      </w:r>
      <w:proofErr w:type="gramStart"/>
      <w:r w:rsidRPr="00D14DFF">
        <w:rPr>
          <w:spacing w:val="-6"/>
        </w:rPr>
        <w:t>поступающих</w:t>
      </w:r>
      <w:proofErr w:type="gramEnd"/>
      <w:r w:rsidR="00672485" w:rsidRPr="00D14DFF">
        <w:rPr>
          <w:spacing w:val="-6"/>
        </w:rPr>
        <w:t xml:space="preserve"> и они приглашаются подать зая</w:t>
      </w:r>
      <w:r w:rsidR="00672485" w:rsidRPr="00D14DFF">
        <w:rPr>
          <w:spacing w:val="-6"/>
        </w:rPr>
        <w:t>в</w:t>
      </w:r>
      <w:r w:rsidR="00672485" w:rsidRPr="00D14DFF">
        <w:rPr>
          <w:spacing w:val="-6"/>
        </w:rPr>
        <w:t>ление о зачислении.</w:t>
      </w:r>
    </w:p>
    <w:p w:rsidR="00592E15" w:rsidRPr="00D14DFF" w:rsidRDefault="00592E15" w:rsidP="006001F3">
      <w:pPr>
        <w:pStyle w:val="a3"/>
        <w:jc w:val="both"/>
        <w:rPr>
          <w:spacing w:val="-6"/>
        </w:rPr>
      </w:pPr>
      <w:r w:rsidRPr="00D14DFF">
        <w:rPr>
          <w:rStyle w:val="a4"/>
          <w:spacing w:val="-6"/>
        </w:rPr>
        <w:t xml:space="preserve">Порядок </w:t>
      </w:r>
      <w:proofErr w:type="spellStart"/>
      <w:r w:rsidRPr="00D14DFF">
        <w:rPr>
          <w:rStyle w:val="a4"/>
          <w:spacing w:val="-6"/>
        </w:rPr>
        <w:t>перезачета</w:t>
      </w:r>
      <w:proofErr w:type="spellEnd"/>
      <w:r w:rsidRPr="00D14DFF">
        <w:rPr>
          <w:rStyle w:val="a4"/>
          <w:spacing w:val="-6"/>
        </w:rPr>
        <w:t xml:space="preserve"> математических дисциплин лицам, </w:t>
      </w:r>
      <w:r w:rsidR="0057425C" w:rsidRPr="00D14DFF">
        <w:rPr>
          <w:rStyle w:val="a4"/>
          <w:spacing w:val="-6"/>
        </w:rPr>
        <w:t>переведенным</w:t>
      </w:r>
      <w:r w:rsidRPr="00D14DFF">
        <w:rPr>
          <w:rStyle w:val="a4"/>
          <w:spacing w:val="-6"/>
        </w:rPr>
        <w:t xml:space="preserve"> на </w:t>
      </w:r>
      <w:r w:rsidR="006E4C2C">
        <w:rPr>
          <w:rStyle w:val="a4"/>
          <w:spacing w:val="-6"/>
        </w:rPr>
        <w:t>факультет математики</w:t>
      </w:r>
      <w:r w:rsidRPr="00D14DFF">
        <w:rPr>
          <w:rStyle w:val="a4"/>
          <w:spacing w:val="-6"/>
        </w:rPr>
        <w:t xml:space="preserve"> на о</w:t>
      </w:r>
      <w:r w:rsidRPr="00D14DFF">
        <w:rPr>
          <w:rStyle w:val="a4"/>
          <w:spacing w:val="-6"/>
        </w:rPr>
        <w:t>с</w:t>
      </w:r>
      <w:r w:rsidRPr="00D14DFF">
        <w:rPr>
          <w:rStyle w:val="a4"/>
          <w:spacing w:val="-6"/>
        </w:rPr>
        <w:t>новании</w:t>
      </w:r>
      <w:r w:rsidR="00C61F8C">
        <w:rPr>
          <w:rStyle w:val="a4"/>
          <w:spacing w:val="-6"/>
        </w:rPr>
        <w:t xml:space="preserve"> </w:t>
      </w:r>
      <w:r w:rsidRPr="00D14DFF">
        <w:rPr>
          <w:rStyle w:val="a4"/>
          <w:spacing w:val="-6"/>
        </w:rPr>
        <w:t>аттестации</w:t>
      </w:r>
      <w:r w:rsidRPr="00D14DFF">
        <w:rPr>
          <w:spacing w:val="-6"/>
        </w:rPr>
        <w:t xml:space="preserve"> </w:t>
      </w:r>
    </w:p>
    <w:p w:rsidR="00592E15" w:rsidRPr="00D14DFF" w:rsidRDefault="00592E15" w:rsidP="00D14DFF">
      <w:pPr>
        <w:pStyle w:val="a3"/>
        <w:ind w:firstLine="708"/>
        <w:jc w:val="both"/>
        <w:rPr>
          <w:spacing w:val="-6"/>
        </w:rPr>
      </w:pPr>
      <w:r w:rsidRPr="00D14DFF">
        <w:rPr>
          <w:spacing w:val="-6"/>
        </w:rPr>
        <w:t xml:space="preserve">Для студентов, </w:t>
      </w:r>
      <w:r w:rsidR="00D663B3" w:rsidRPr="00D14DFF">
        <w:rPr>
          <w:spacing w:val="-6"/>
        </w:rPr>
        <w:t>перешедших</w:t>
      </w:r>
      <w:r w:rsidRPr="00D14DFF">
        <w:rPr>
          <w:spacing w:val="-6"/>
        </w:rPr>
        <w:t xml:space="preserve"> на </w:t>
      </w:r>
      <w:r w:rsidR="00D663B3" w:rsidRPr="00D14DFF">
        <w:rPr>
          <w:spacing w:val="-6"/>
        </w:rPr>
        <w:t>факультет математики</w:t>
      </w:r>
      <w:r w:rsidRPr="00D14DFF">
        <w:rPr>
          <w:spacing w:val="-6"/>
        </w:rPr>
        <w:t>, составляется индивидуальный учебный план, в котором указываются сроки</w:t>
      </w:r>
      <w:r w:rsidR="00C61F8C">
        <w:rPr>
          <w:spacing w:val="-6"/>
        </w:rPr>
        <w:t xml:space="preserve"> </w:t>
      </w:r>
      <w:r w:rsidRPr="00D14DFF">
        <w:rPr>
          <w:spacing w:val="-6"/>
        </w:rPr>
        <w:t>сдачи разницы в учебных планах.</w:t>
      </w:r>
      <w:r w:rsidR="00C61F8C">
        <w:rPr>
          <w:spacing w:val="-6"/>
        </w:rPr>
        <w:t xml:space="preserve"> </w:t>
      </w:r>
      <w:r w:rsidRPr="00D14DFF">
        <w:rPr>
          <w:spacing w:val="-6"/>
        </w:rPr>
        <w:t>Дисциплины, по которым были н</w:t>
      </w:r>
      <w:r w:rsidRPr="00D14DFF">
        <w:rPr>
          <w:spacing w:val="-6"/>
        </w:rPr>
        <w:t>а</w:t>
      </w:r>
      <w:r w:rsidRPr="00D14DFF">
        <w:rPr>
          <w:spacing w:val="-6"/>
        </w:rPr>
        <w:t>писаны аттест</w:t>
      </w:r>
      <w:r w:rsidRPr="00D14DFF">
        <w:rPr>
          <w:spacing w:val="-6"/>
        </w:rPr>
        <w:t>а</w:t>
      </w:r>
      <w:r w:rsidRPr="00D14DFF">
        <w:rPr>
          <w:spacing w:val="-6"/>
        </w:rPr>
        <w:t>ционные работы</w:t>
      </w:r>
      <w:r w:rsidR="009E03AA">
        <w:rPr>
          <w:spacing w:val="-6"/>
        </w:rPr>
        <w:t>,</w:t>
      </w:r>
      <w:r w:rsidRPr="00D14DFF">
        <w:rPr>
          <w:spacing w:val="-6"/>
        </w:rPr>
        <w:t xml:space="preserve"> </w:t>
      </w:r>
      <w:proofErr w:type="spellStart"/>
      <w:r w:rsidRPr="00D14DFF">
        <w:rPr>
          <w:spacing w:val="-6"/>
        </w:rPr>
        <w:t>перезачитываются</w:t>
      </w:r>
      <w:proofErr w:type="spellEnd"/>
      <w:r w:rsidR="00C61F8C">
        <w:rPr>
          <w:spacing w:val="-6"/>
        </w:rPr>
        <w:t xml:space="preserve"> </w:t>
      </w:r>
      <w:r w:rsidRPr="00D14DFF">
        <w:rPr>
          <w:spacing w:val="-6"/>
        </w:rPr>
        <w:t>с оценкой, полученной за аттестационную работу.</w:t>
      </w:r>
      <w:r w:rsidR="00C61F8C">
        <w:rPr>
          <w:spacing w:val="-6"/>
        </w:rPr>
        <w:t xml:space="preserve"> </w:t>
      </w:r>
      <w:proofErr w:type="gramStart"/>
      <w:r w:rsidRPr="00D14DFF">
        <w:rPr>
          <w:spacing w:val="-6"/>
        </w:rPr>
        <w:t>Срок сдачи разницы в учебных планах с</w:t>
      </w:r>
      <w:r w:rsidRPr="00D14DFF">
        <w:rPr>
          <w:spacing w:val="-6"/>
        </w:rPr>
        <w:t>о</w:t>
      </w:r>
      <w:r w:rsidRPr="00D14DFF">
        <w:rPr>
          <w:spacing w:val="-6"/>
        </w:rPr>
        <w:t xml:space="preserve">ставляет, как правило, 1-2 модуля. </w:t>
      </w:r>
      <w:proofErr w:type="gramEnd"/>
    </w:p>
    <w:p w:rsidR="00592E15" w:rsidRPr="00D14DFF" w:rsidRDefault="00592E15" w:rsidP="006E4C2C">
      <w:pPr>
        <w:pStyle w:val="a3"/>
        <w:jc w:val="center"/>
      </w:pPr>
      <w:r w:rsidRPr="00D14DFF">
        <w:t xml:space="preserve"> </w:t>
      </w:r>
    </w:p>
    <w:sectPr w:rsidR="00592E15" w:rsidRPr="00D14DFF" w:rsidSect="003657BD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31" w:rsidRDefault="008F3B31">
      <w:r>
        <w:separator/>
      </w:r>
    </w:p>
  </w:endnote>
  <w:endnote w:type="continuationSeparator" w:id="0">
    <w:p w:rsidR="008F3B31" w:rsidRDefault="008F3B31">
      <w:r>
        <w:continuationSeparator/>
      </w:r>
    </w:p>
  </w:endnote>
  <w:endnote w:id="1">
    <w:p w:rsidR="006E4C2C" w:rsidRPr="006001F3" w:rsidRDefault="006E4C2C" w:rsidP="00D663B3">
      <w:pPr>
        <w:pStyle w:val="a3"/>
        <w:jc w:val="both"/>
        <w:rPr>
          <w:spacing w:val="-6"/>
          <w:sz w:val="20"/>
          <w:szCs w:val="20"/>
        </w:rPr>
      </w:pPr>
      <w:r>
        <w:rPr>
          <w:rStyle w:val="ab"/>
        </w:rPr>
        <w:t>*</w:t>
      </w:r>
      <w:r>
        <w:t xml:space="preserve"> А</w:t>
      </w:r>
      <w:r w:rsidRPr="006001F3">
        <w:rPr>
          <w:spacing w:val="-6"/>
          <w:sz w:val="20"/>
          <w:szCs w:val="20"/>
        </w:rPr>
        <w:t>дрес</w:t>
      </w:r>
      <w:r>
        <w:rPr>
          <w:spacing w:val="-6"/>
          <w:sz w:val="20"/>
          <w:szCs w:val="20"/>
        </w:rPr>
        <w:t>:</w:t>
      </w:r>
      <w:r w:rsidRPr="006001F3">
        <w:rPr>
          <w:spacing w:val="-6"/>
          <w:sz w:val="20"/>
          <w:szCs w:val="20"/>
        </w:rPr>
        <w:t xml:space="preserve"> ул</w:t>
      </w:r>
      <w:proofErr w:type="gramStart"/>
      <w:r w:rsidRPr="006001F3">
        <w:rPr>
          <w:spacing w:val="-6"/>
          <w:sz w:val="20"/>
          <w:szCs w:val="20"/>
        </w:rPr>
        <w:t>.В</w:t>
      </w:r>
      <w:proofErr w:type="gramEnd"/>
      <w:r w:rsidRPr="006001F3">
        <w:rPr>
          <w:spacing w:val="-6"/>
          <w:sz w:val="20"/>
          <w:szCs w:val="20"/>
        </w:rPr>
        <w:t xml:space="preserve">авилова, 7, комната 305-306. Для подачи документов необходимо заранее договориться по электронной почте </w:t>
      </w:r>
      <w:proofErr w:type="spellStart"/>
      <w:r w:rsidR="006040B1">
        <w:rPr>
          <w:spacing w:val="-6"/>
          <w:sz w:val="20"/>
          <w:szCs w:val="20"/>
          <w:lang w:val="en-US"/>
        </w:rPr>
        <w:t>ybolotnikova</w:t>
      </w:r>
      <w:proofErr w:type="spellEnd"/>
      <w:r w:rsidR="00D82370" w:rsidRPr="00D82370">
        <w:rPr>
          <w:spacing w:val="-6"/>
          <w:sz w:val="20"/>
          <w:szCs w:val="20"/>
        </w:rPr>
        <w:t>@</w:t>
      </w:r>
      <w:proofErr w:type="spellStart"/>
      <w:r w:rsidR="00D82370">
        <w:rPr>
          <w:spacing w:val="-6"/>
          <w:sz w:val="20"/>
          <w:szCs w:val="20"/>
          <w:lang w:val="en-US"/>
        </w:rPr>
        <w:t>hse</w:t>
      </w:r>
      <w:proofErr w:type="spellEnd"/>
      <w:r w:rsidR="00D82370" w:rsidRPr="00D82370">
        <w:rPr>
          <w:spacing w:val="-6"/>
          <w:sz w:val="20"/>
          <w:szCs w:val="20"/>
        </w:rPr>
        <w:t>.</w:t>
      </w:r>
      <w:proofErr w:type="spellStart"/>
      <w:r w:rsidR="00D82370">
        <w:rPr>
          <w:spacing w:val="-6"/>
          <w:sz w:val="20"/>
          <w:szCs w:val="20"/>
          <w:lang w:val="en-US"/>
        </w:rPr>
        <w:t>ru</w:t>
      </w:r>
      <w:proofErr w:type="spellEnd"/>
      <w:r w:rsidRPr="006001F3">
        <w:rPr>
          <w:spacing w:val="-6"/>
          <w:sz w:val="20"/>
          <w:szCs w:val="20"/>
        </w:rPr>
        <w:t xml:space="preserve"> или по телефону </w:t>
      </w:r>
      <w:r w:rsidRPr="006001F3">
        <w:rPr>
          <w:spacing w:val="-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5pt;height:.5pt"/>
        </w:pict>
      </w:r>
      <w:r w:rsidRPr="006001F3">
        <w:rPr>
          <w:spacing w:val="-6"/>
          <w:sz w:val="20"/>
          <w:szCs w:val="20"/>
        </w:rPr>
        <w:pict>
          <v:shape id="_x0000_i1026" type="#_x0000_t75" style="width:.5pt;height:.5pt"/>
        </w:pict>
      </w:r>
      <w:r w:rsidRPr="006001F3">
        <w:rPr>
          <w:spacing w:val="-6"/>
          <w:sz w:val="20"/>
          <w:szCs w:val="20"/>
        </w:rPr>
        <w:pict>
          <v:shape id="_x0000_i1027" type="#_x0000_t75" style="width:.5pt;height:.5pt"/>
        </w:pict>
      </w:r>
      <w:r w:rsidRPr="006001F3">
        <w:rPr>
          <w:spacing w:val="-6"/>
          <w:sz w:val="20"/>
          <w:szCs w:val="20"/>
        </w:rPr>
        <w:pict>
          <v:shape id="_x0000_i1028" type="#_x0000_t75" style="width:.5pt;height:.5pt"/>
        </w:pict>
      </w:r>
      <w:r w:rsidRPr="006001F3">
        <w:rPr>
          <w:spacing w:val="-6"/>
          <w:sz w:val="20"/>
          <w:szCs w:val="20"/>
        </w:rPr>
        <w:pict>
          <v:shape id="_x0000_i1029" type="#_x0000_t75" style="width:.5pt;height:.5pt"/>
        </w:pict>
      </w:r>
      <w:r w:rsidRPr="006001F3">
        <w:rPr>
          <w:spacing w:val="-6"/>
          <w:sz w:val="20"/>
          <w:szCs w:val="20"/>
        </w:rPr>
        <w:pict>
          <v:shape id="_x0000_i1030" type="#_x0000_t75" style="width:.5pt;height:.5pt"/>
        </w:pict>
      </w:r>
      <w:r w:rsidRPr="006001F3">
        <w:rPr>
          <w:spacing w:val="-6"/>
          <w:sz w:val="20"/>
          <w:szCs w:val="20"/>
        </w:rPr>
        <w:pict>
          <v:shape id="_x0000_i1031" type="#_x0000_t75" style="width:.5pt;height:.5pt"/>
        </w:pict>
      </w:r>
      <w:r w:rsidRPr="006001F3">
        <w:rPr>
          <w:rStyle w:val="skypetbinnertext"/>
          <w:spacing w:val="-6"/>
          <w:sz w:val="20"/>
          <w:szCs w:val="20"/>
        </w:rPr>
        <w:t>(495) 772-95-90</w:t>
      </w:r>
      <w:r>
        <w:rPr>
          <w:spacing w:val="-6"/>
          <w:sz w:val="20"/>
          <w:szCs w:val="20"/>
        </w:rPr>
        <w:t xml:space="preserve"> </w:t>
      </w:r>
      <w:r w:rsidRPr="006001F3">
        <w:rPr>
          <w:spacing w:val="-6"/>
          <w:sz w:val="20"/>
          <w:szCs w:val="20"/>
        </w:rPr>
        <w:t>*</w:t>
      </w:r>
      <w:r>
        <w:rPr>
          <w:spacing w:val="-6"/>
          <w:sz w:val="20"/>
          <w:szCs w:val="20"/>
        </w:rPr>
        <w:t>4</w:t>
      </w:r>
      <w:r w:rsidRPr="006001F3">
        <w:rPr>
          <w:spacing w:val="-6"/>
          <w:sz w:val="20"/>
          <w:szCs w:val="20"/>
        </w:rPr>
        <w:t xml:space="preserve">4223. </w:t>
      </w:r>
    </w:p>
    <w:p w:rsidR="006E4C2C" w:rsidRDefault="006E4C2C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2C" w:rsidRDefault="006E4C2C" w:rsidP="003657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4C2C" w:rsidRDefault="006E4C2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2C" w:rsidRDefault="006E4C2C" w:rsidP="003657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4038D">
      <w:rPr>
        <w:rStyle w:val="ad"/>
        <w:noProof/>
      </w:rPr>
      <w:t>2</w:t>
    </w:r>
    <w:r>
      <w:rPr>
        <w:rStyle w:val="ad"/>
      </w:rPr>
      <w:fldChar w:fldCharType="end"/>
    </w:r>
  </w:p>
  <w:p w:rsidR="006E4C2C" w:rsidRDefault="006E4C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31" w:rsidRDefault="008F3B31">
      <w:r>
        <w:separator/>
      </w:r>
    </w:p>
  </w:footnote>
  <w:footnote w:type="continuationSeparator" w:id="0">
    <w:p w:rsidR="008F3B31" w:rsidRDefault="008F3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trackRevisions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795"/>
    <w:rsid w:val="0003465B"/>
    <w:rsid w:val="001012FE"/>
    <w:rsid w:val="00117378"/>
    <w:rsid w:val="001D0F1E"/>
    <w:rsid w:val="001F5020"/>
    <w:rsid w:val="00260505"/>
    <w:rsid w:val="002C397F"/>
    <w:rsid w:val="002D47AE"/>
    <w:rsid w:val="0034346E"/>
    <w:rsid w:val="003657BD"/>
    <w:rsid w:val="00367C18"/>
    <w:rsid w:val="00377652"/>
    <w:rsid w:val="003A62C8"/>
    <w:rsid w:val="003F4185"/>
    <w:rsid w:val="00424108"/>
    <w:rsid w:val="0043513E"/>
    <w:rsid w:val="0048011D"/>
    <w:rsid w:val="00525A8C"/>
    <w:rsid w:val="00525C3A"/>
    <w:rsid w:val="00533675"/>
    <w:rsid w:val="00550C16"/>
    <w:rsid w:val="0057425C"/>
    <w:rsid w:val="0058507E"/>
    <w:rsid w:val="00592E15"/>
    <w:rsid w:val="005B75CE"/>
    <w:rsid w:val="005D258F"/>
    <w:rsid w:val="006001F3"/>
    <w:rsid w:val="006040B1"/>
    <w:rsid w:val="006167CD"/>
    <w:rsid w:val="006226AE"/>
    <w:rsid w:val="00635280"/>
    <w:rsid w:val="00672485"/>
    <w:rsid w:val="006860FF"/>
    <w:rsid w:val="006E4C2C"/>
    <w:rsid w:val="006F1ABF"/>
    <w:rsid w:val="00705FFC"/>
    <w:rsid w:val="00730095"/>
    <w:rsid w:val="00773078"/>
    <w:rsid w:val="00846F24"/>
    <w:rsid w:val="00852844"/>
    <w:rsid w:val="00894B81"/>
    <w:rsid w:val="008F3B31"/>
    <w:rsid w:val="009828F2"/>
    <w:rsid w:val="009D0943"/>
    <w:rsid w:val="009E03AA"/>
    <w:rsid w:val="00A46C87"/>
    <w:rsid w:val="00AC0159"/>
    <w:rsid w:val="00AF122B"/>
    <w:rsid w:val="00B31C50"/>
    <w:rsid w:val="00B86FFF"/>
    <w:rsid w:val="00BE2F23"/>
    <w:rsid w:val="00BE699C"/>
    <w:rsid w:val="00BF1F5F"/>
    <w:rsid w:val="00C567F1"/>
    <w:rsid w:val="00C61F8C"/>
    <w:rsid w:val="00CC1BCF"/>
    <w:rsid w:val="00CD1F70"/>
    <w:rsid w:val="00D14DFF"/>
    <w:rsid w:val="00D53050"/>
    <w:rsid w:val="00D53795"/>
    <w:rsid w:val="00D663B3"/>
    <w:rsid w:val="00D677F6"/>
    <w:rsid w:val="00D82370"/>
    <w:rsid w:val="00E0257F"/>
    <w:rsid w:val="00E13F96"/>
    <w:rsid w:val="00E15FE3"/>
    <w:rsid w:val="00E562D4"/>
    <w:rsid w:val="00E925EA"/>
    <w:rsid w:val="00F11D5F"/>
    <w:rsid w:val="00F22589"/>
    <w:rsid w:val="00F33A00"/>
    <w:rsid w:val="00F4038D"/>
    <w:rsid w:val="00F43702"/>
    <w:rsid w:val="00F7727C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53795"/>
    <w:pPr>
      <w:spacing w:before="100" w:beforeAutospacing="1" w:after="100" w:afterAutospacing="1"/>
    </w:pPr>
  </w:style>
  <w:style w:type="character" w:styleId="a4">
    <w:name w:val="Strong"/>
    <w:qFormat/>
    <w:rsid w:val="00D53795"/>
    <w:rPr>
      <w:b/>
      <w:bCs/>
    </w:rPr>
  </w:style>
  <w:style w:type="character" w:styleId="a5">
    <w:name w:val="Hyperlink"/>
    <w:rsid w:val="00D53795"/>
    <w:rPr>
      <w:color w:val="0000FF"/>
      <w:u w:val="single"/>
    </w:rPr>
  </w:style>
  <w:style w:type="character" w:customStyle="1" w:styleId="skypetbinnertext">
    <w:name w:val="skype_tb_innertext"/>
    <w:basedOn w:val="a0"/>
    <w:rsid w:val="00D53795"/>
  </w:style>
  <w:style w:type="character" w:styleId="a6">
    <w:name w:val="annotation reference"/>
    <w:semiHidden/>
    <w:rsid w:val="00FC6A92"/>
    <w:rPr>
      <w:sz w:val="16"/>
      <w:szCs w:val="16"/>
    </w:rPr>
  </w:style>
  <w:style w:type="paragraph" w:styleId="a7">
    <w:name w:val="annotation text"/>
    <w:basedOn w:val="a"/>
    <w:semiHidden/>
    <w:rsid w:val="00FC6A92"/>
    <w:rPr>
      <w:sz w:val="20"/>
      <w:szCs w:val="20"/>
    </w:rPr>
  </w:style>
  <w:style w:type="paragraph" w:styleId="a8">
    <w:name w:val="annotation subject"/>
    <w:basedOn w:val="a7"/>
    <w:next w:val="a7"/>
    <w:semiHidden/>
    <w:rsid w:val="00FC6A92"/>
    <w:rPr>
      <w:b/>
      <w:bCs/>
    </w:rPr>
  </w:style>
  <w:style w:type="paragraph" w:styleId="a9">
    <w:name w:val="Balloon Text"/>
    <w:basedOn w:val="a"/>
    <w:semiHidden/>
    <w:rsid w:val="00FC6A9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63B3"/>
    <w:rPr>
      <w:sz w:val="20"/>
      <w:szCs w:val="20"/>
    </w:rPr>
  </w:style>
  <w:style w:type="character" w:styleId="ab">
    <w:name w:val="endnote reference"/>
    <w:semiHidden/>
    <w:rsid w:val="00D663B3"/>
    <w:rPr>
      <w:vertAlign w:val="superscript"/>
    </w:rPr>
  </w:style>
  <w:style w:type="paragraph" w:styleId="ac">
    <w:name w:val="footer"/>
    <w:basedOn w:val="a"/>
    <w:rsid w:val="003657B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65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F359-E34F-4759-9AD0-5EB60642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на 1 и последующие курсы факультета математики</vt:lpstr>
    </vt:vector>
  </TitlesOfParts>
  <Company>hse</Company>
  <LinksUpToDate>false</LinksUpToDate>
  <CharactersWithSpaces>4479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http://www.edu.ru/db/mo/Data/d_98/501.html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на 1 и последующие курсы факультета математики</dc:title>
  <dc:subject/>
  <dc:creator>user</dc:creator>
  <cp:keywords/>
  <cp:lastModifiedBy>Студент ГУ-ВШЭ</cp:lastModifiedBy>
  <cp:revision>2</cp:revision>
  <cp:lastPrinted>2014-10-01T10:21:00Z</cp:lastPrinted>
  <dcterms:created xsi:type="dcterms:W3CDTF">2014-10-01T10:22:00Z</dcterms:created>
  <dcterms:modified xsi:type="dcterms:W3CDTF">2014-10-01T10:22:00Z</dcterms:modified>
</cp:coreProperties>
</file>