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72" w:rsidRPr="00903311" w:rsidRDefault="00E57572" w:rsidP="00E57572">
      <w:pPr>
        <w:pStyle w:val="a8"/>
        <w:framePr w:hSpace="180" w:wrap="around" w:vAnchor="text" w:hAnchor="text" w:y="1"/>
        <w:spacing w:before="0" w:beforeAutospacing="0" w:after="0" w:afterAutospacing="0"/>
        <w:suppressOverlap/>
        <w:jc w:val="right"/>
        <w:rPr>
          <w:rStyle w:val="a9"/>
          <w:b w:val="0"/>
          <w:spacing w:val="-6"/>
          <w:sz w:val="26"/>
          <w:szCs w:val="26"/>
        </w:rPr>
      </w:pPr>
      <w:r w:rsidRPr="00903311">
        <w:rPr>
          <w:rStyle w:val="a9"/>
          <w:b w:val="0"/>
          <w:spacing w:val="-6"/>
          <w:sz w:val="26"/>
          <w:szCs w:val="26"/>
        </w:rPr>
        <w:t xml:space="preserve">Приложение </w:t>
      </w:r>
      <w:r>
        <w:rPr>
          <w:rStyle w:val="a9"/>
          <w:b w:val="0"/>
          <w:spacing w:val="-6"/>
          <w:sz w:val="26"/>
          <w:szCs w:val="26"/>
        </w:rPr>
        <w:t>1</w:t>
      </w:r>
    </w:p>
    <w:p w:rsidR="00E57572" w:rsidRPr="00903311" w:rsidRDefault="00E57572" w:rsidP="00E57572">
      <w:pPr>
        <w:pStyle w:val="a8"/>
        <w:framePr w:hSpace="180" w:wrap="around" w:vAnchor="text" w:hAnchor="text" w:y="1"/>
        <w:spacing w:before="0" w:beforeAutospacing="0" w:after="0" w:afterAutospacing="0"/>
        <w:suppressOverlap/>
        <w:jc w:val="right"/>
        <w:rPr>
          <w:rStyle w:val="a9"/>
          <w:b w:val="0"/>
          <w:spacing w:val="-6"/>
          <w:sz w:val="26"/>
          <w:szCs w:val="26"/>
        </w:rPr>
      </w:pPr>
      <w:r w:rsidRPr="00903311">
        <w:rPr>
          <w:rStyle w:val="a9"/>
          <w:b w:val="0"/>
          <w:spacing w:val="-6"/>
          <w:sz w:val="26"/>
          <w:szCs w:val="26"/>
        </w:rPr>
        <w:t xml:space="preserve">УТВЕРЖДЕН </w:t>
      </w:r>
    </w:p>
    <w:p w:rsidR="00E57572" w:rsidRPr="00903311" w:rsidRDefault="00E57572" w:rsidP="00E57572">
      <w:pPr>
        <w:pStyle w:val="a8"/>
        <w:framePr w:hSpace="180" w:wrap="around" w:vAnchor="text" w:hAnchor="text" w:y="1"/>
        <w:spacing w:before="0" w:beforeAutospacing="0" w:after="0" w:afterAutospacing="0"/>
        <w:suppressOverlap/>
        <w:jc w:val="right"/>
        <w:rPr>
          <w:rStyle w:val="a9"/>
          <w:b w:val="0"/>
          <w:spacing w:val="-6"/>
          <w:sz w:val="26"/>
          <w:szCs w:val="26"/>
        </w:rPr>
      </w:pPr>
      <w:r w:rsidRPr="00903311">
        <w:rPr>
          <w:rStyle w:val="a9"/>
          <w:b w:val="0"/>
          <w:spacing w:val="-6"/>
          <w:sz w:val="26"/>
          <w:szCs w:val="26"/>
        </w:rPr>
        <w:t>решением ученого совета</w:t>
      </w:r>
    </w:p>
    <w:p w:rsidR="00E57572" w:rsidRPr="00903311" w:rsidRDefault="00E57572" w:rsidP="00E57572">
      <w:pPr>
        <w:spacing w:after="0" w:line="240" w:lineRule="auto"/>
        <w:jc w:val="right"/>
        <w:rPr>
          <w:rStyle w:val="a9"/>
          <w:rFonts w:ascii="Times New Roman" w:hAnsi="Times New Roman" w:cs="Times New Roman"/>
          <w:b w:val="0"/>
          <w:spacing w:val="-6"/>
          <w:sz w:val="26"/>
          <w:szCs w:val="26"/>
        </w:rPr>
      </w:pPr>
      <w:r w:rsidRPr="00903311">
        <w:rPr>
          <w:rStyle w:val="a9"/>
          <w:rFonts w:ascii="Times New Roman" w:hAnsi="Times New Roman" w:cs="Times New Roman"/>
          <w:b w:val="0"/>
          <w:spacing w:val="-6"/>
          <w:sz w:val="26"/>
          <w:szCs w:val="26"/>
        </w:rPr>
        <w:t>факультета математики НИУ ВШЭ</w:t>
      </w:r>
    </w:p>
    <w:p w:rsidR="00E57572" w:rsidRPr="00903311" w:rsidRDefault="00E57572" w:rsidP="00E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311">
        <w:rPr>
          <w:rStyle w:val="a9"/>
          <w:rFonts w:ascii="Times New Roman" w:hAnsi="Times New Roman" w:cs="Times New Roman"/>
          <w:b w:val="0"/>
          <w:spacing w:val="-6"/>
          <w:sz w:val="26"/>
          <w:szCs w:val="26"/>
        </w:rPr>
        <w:t>от 24.</w:t>
      </w:r>
      <w:r w:rsidRPr="00E57572">
        <w:rPr>
          <w:rStyle w:val="a9"/>
          <w:rFonts w:ascii="Times New Roman" w:hAnsi="Times New Roman" w:cs="Times New Roman"/>
          <w:b w:val="0"/>
          <w:spacing w:val="-6"/>
          <w:sz w:val="26"/>
          <w:szCs w:val="26"/>
        </w:rPr>
        <w:t>04.2018</w:t>
      </w:r>
      <w:r w:rsidRPr="00903311">
        <w:rPr>
          <w:rStyle w:val="a9"/>
          <w:rFonts w:ascii="Times New Roman" w:hAnsi="Times New Roman" w:cs="Times New Roman"/>
          <w:b w:val="0"/>
          <w:spacing w:val="-6"/>
          <w:sz w:val="26"/>
          <w:szCs w:val="26"/>
        </w:rPr>
        <w:t xml:space="preserve"> г</w:t>
      </w:r>
      <w:r w:rsidRPr="00903311">
        <w:rPr>
          <w:rStyle w:val="a9"/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903311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>18/</w:t>
      </w:r>
      <w:r w:rsidRPr="00E57572">
        <w:rPr>
          <w:rFonts w:ascii="Times New Roman" w:hAnsi="Times New Roman" w:cs="Times New Roman"/>
          <w:bCs/>
          <w:spacing w:val="-6"/>
          <w:sz w:val="26"/>
          <w:szCs w:val="26"/>
        </w:rPr>
        <w:t>90</w:t>
      </w:r>
    </w:p>
    <w:p w:rsidR="00B175D4" w:rsidRDefault="00B175D4" w:rsidP="00B175D4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3857BE" w:rsidRDefault="003857BE" w:rsidP="00B175D4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B175D4" w:rsidRDefault="00B175D4" w:rsidP="00B175D4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GoBack"/>
      <w:r>
        <w:rPr>
          <w:rFonts w:ascii="Times New Roman" w:hAnsi="Times New Roman"/>
          <w:sz w:val="26"/>
          <w:szCs w:val="26"/>
          <w:lang w:val="ru-RU"/>
        </w:rPr>
        <w:t>4.</w:t>
      </w:r>
      <w:r>
        <w:rPr>
          <w:rFonts w:ascii="Times New Roman" w:hAnsi="Times New Roman"/>
          <w:bCs w:val="0"/>
          <w:sz w:val="26"/>
          <w:szCs w:val="26"/>
        </w:rPr>
        <w:t xml:space="preserve"> </w:t>
      </w:r>
      <w:r w:rsidR="003857BE">
        <w:rPr>
          <w:rFonts w:ascii="Times New Roman" w:hAnsi="Times New Roman"/>
          <w:bCs w:val="0"/>
          <w:sz w:val="26"/>
          <w:szCs w:val="26"/>
          <w:lang w:val="ru-RU"/>
        </w:rPr>
        <w:t>Порядок использования денежных средств, выделенных научной комиссией на п</w:t>
      </w:r>
      <w:r w:rsidR="004D6E20">
        <w:rPr>
          <w:rFonts w:ascii="Times New Roman" w:hAnsi="Times New Roman"/>
          <w:bCs w:val="0"/>
          <w:sz w:val="26"/>
          <w:szCs w:val="26"/>
          <w:lang w:val="ru-RU"/>
        </w:rPr>
        <w:t>р</w:t>
      </w:r>
      <w:r w:rsidR="003857BE">
        <w:rPr>
          <w:rFonts w:ascii="Times New Roman" w:hAnsi="Times New Roman"/>
          <w:bCs w:val="0"/>
          <w:sz w:val="26"/>
          <w:szCs w:val="26"/>
          <w:lang w:val="ru-RU"/>
        </w:rPr>
        <w:t>оведения мероприятий</w:t>
      </w:r>
    </w:p>
    <w:p w:rsidR="00B175D4" w:rsidRDefault="00B175D4" w:rsidP="00E02E65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bCs w:val="0"/>
          <w:sz w:val="26"/>
          <w:szCs w:val="26"/>
          <w:lang w:val="ru-RU"/>
        </w:rPr>
      </w:pPr>
    </w:p>
    <w:p w:rsidR="00B175D4" w:rsidRDefault="003C681F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175D4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Денежные средства, выделенные на проведение мероприяти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 xml:space="preserve">й, согласно пункту </w:t>
      </w:r>
      <w:proofErr w:type="gramStart"/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2.4</w:t>
      </w:r>
      <w:r w:rsidR="00F824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</w:t>
      </w:r>
      <w:proofErr w:type="gramEnd"/>
      <w:r w:rsidR="003037FB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Научной комиссии факультета математики, утверждённого ученым советом факультета  математики, протокол от 10.02.2015 № 15/5</w:t>
      </w:r>
      <w:r w:rsidR="004B4CB3"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="003037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2428">
        <w:rPr>
          <w:rFonts w:ascii="Times New Roman" w:eastAsia="Times New Roman" w:hAnsi="Times New Roman"/>
          <w:sz w:val="26"/>
          <w:szCs w:val="26"/>
          <w:lang w:eastAsia="ru-RU"/>
        </w:rPr>
        <w:t>(мероприятия согласно пунктам 3.1.1., 3.1.3-3.1.6 Положения о Научной комиссии факультета математики)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быть использованы 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>на следующие статьи расходов:</w:t>
      </w:r>
    </w:p>
    <w:p w:rsidR="00B175D4" w:rsidRDefault="00B175D4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4.1.1. Проезд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 авиа- и железнодорожные билеты экономического класса.</w:t>
      </w:r>
    </w:p>
    <w:p w:rsidR="00982E2C" w:rsidRDefault="00982E2C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4.1.2. Трансфер:</w:t>
      </w:r>
    </w:p>
    <w:p w:rsidR="00982E2C" w:rsidRDefault="00577611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оплата аэроэкспресса аэропорт-ж/д вокзал – аэропорт для участников 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2E2C" w:rsidRDefault="00577611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групповой трансфер Москва – учебный центр «Вороново» НИУ ВШЭ – Москва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82E2C" w:rsidRDefault="00577611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групповой трансфер в случае проведения мероприятия вне Москвы по маршруту: Москва – место проведения мероприятия (в случае Московской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3C681F">
        <w:rPr>
          <w:rFonts w:ascii="Times New Roman" w:eastAsia="Times New Roman" w:hAnsi="Times New Roman"/>
          <w:sz w:val="26"/>
          <w:szCs w:val="26"/>
          <w:lang w:eastAsia="ru-RU"/>
        </w:rPr>
        <w:t xml:space="preserve">асти) – Москва или ж/д вокзал 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в месте проведения мероприятия – место проведения мероприятия</w:t>
      </w:r>
      <w:r w:rsidR="003C681F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обратно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77611" w:rsidRDefault="00577611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такси аэропорт – гостиница в Москве; гостиница в Москве – аэропорт: только для ключевых участников мероприятий, в случае ночных рейсов.</w:t>
      </w:r>
    </w:p>
    <w:p w:rsidR="003857BE" w:rsidRDefault="00B175D4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Оплата приглашений иностранны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 xml:space="preserve"> оплата сбора УФМС за визовое приглашение</w:t>
      </w:r>
      <w:r w:rsidR="005776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857BE" w:rsidRPr="003857BE" w:rsidRDefault="003857BE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 xml:space="preserve">. Почтовые </w:t>
      </w:r>
      <w:proofErr w:type="gramStart"/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>расходы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857BE">
        <w:rPr>
          <w:rFonts w:ascii="Times New Roman" w:eastAsia="Times New Roman" w:hAnsi="Times New Roman"/>
          <w:sz w:val="26"/>
          <w:szCs w:val="26"/>
          <w:lang w:eastAsia="ru-RU"/>
        </w:rPr>
        <w:t xml:space="preserve"> свя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занные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проведением мероприятия</w:t>
      </w:r>
      <w:r w:rsidR="0057761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75D4" w:rsidRDefault="00B175D4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>Оплата питания:</w:t>
      </w:r>
    </w:p>
    <w:p w:rsidR="00B175D4" w:rsidRPr="00577611" w:rsidRDefault="00577611" w:rsidP="00E02E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03AAF" w:rsidRPr="00577611">
        <w:rPr>
          <w:rFonts w:ascii="Times New Roman" w:eastAsia="Times New Roman" w:hAnsi="Times New Roman"/>
          <w:sz w:val="26"/>
          <w:szCs w:val="26"/>
          <w:lang w:eastAsia="ru-RU"/>
        </w:rPr>
        <w:t xml:space="preserve">кофе-брейк (не более двух в день проведения мероприятия) стоимостью до </w:t>
      </w:r>
      <w:r w:rsidR="007533C9" w:rsidRPr="005776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F6088" w:rsidRPr="0057761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B03AAF" w:rsidRPr="00577611">
        <w:rPr>
          <w:rFonts w:ascii="Times New Roman" w:eastAsia="Times New Roman" w:hAnsi="Times New Roman"/>
          <w:sz w:val="26"/>
          <w:szCs w:val="26"/>
          <w:lang w:eastAsia="ru-RU"/>
        </w:rPr>
        <w:t>0 рублей/чел.</w:t>
      </w:r>
      <w:r w:rsidR="00CE646C" w:rsidRPr="0057761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70C68" w:rsidRPr="00577611" w:rsidRDefault="00577611" w:rsidP="00E02E6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70C68" w:rsidRPr="00577611">
        <w:rPr>
          <w:rFonts w:ascii="Times New Roman" w:eastAsia="Times New Roman" w:hAnsi="Times New Roman"/>
          <w:sz w:val="26"/>
          <w:szCs w:val="26"/>
          <w:lang w:eastAsia="ru-RU"/>
        </w:rPr>
        <w:t>обед (не более одного в день проведения мероприятия) стоимостью до 450 рублей/чел.</w:t>
      </w:r>
    </w:p>
    <w:p w:rsidR="00B03AAF" w:rsidRPr="00CD4882" w:rsidRDefault="00A92133" w:rsidP="00E02E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>В случае проведения мероприятия в учебном центре «Вороново» НИУ ВШЭ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вне территории Москвы, предусмотреть возможность полной оплаты питания участников мероприятия согласно действующим в НИУ ВШЭ правилам оплаты питания.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7611" w:rsidRDefault="00B03AAF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>Оплата проживания участников</w:t>
      </w: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B03AAF" w:rsidRPr="00CD4882" w:rsidRDefault="00577611" w:rsidP="00E02E6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03AAF" w:rsidRPr="00CD488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857BE">
        <w:rPr>
          <w:rFonts w:ascii="Times New Roman" w:eastAsia="Times New Roman" w:hAnsi="Times New Roman"/>
          <w:sz w:val="26"/>
          <w:szCs w:val="26"/>
          <w:lang w:eastAsia="ru-RU"/>
        </w:rPr>
        <w:t>е более, чем за день до начала м</w:t>
      </w:r>
      <w:r w:rsidR="00B03AAF" w:rsidRPr="00CD4882">
        <w:rPr>
          <w:rFonts w:ascii="Times New Roman" w:eastAsia="Times New Roman" w:hAnsi="Times New Roman"/>
          <w:sz w:val="26"/>
          <w:szCs w:val="26"/>
          <w:lang w:eastAsia="ru-RU"/>
        </w:rPr>
        <w:t>ероприятия, и день, сл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едующий за его окончанием;</w:t>
      </w:r>
    </w:p>
    <w:p w:rsidR="00B03AAF" w:rsidRPr="00CD4882" w:rsidRDefault="00577611" w:rsidP="00E02E65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8F3AFB" w:rsidRPr="00CD4882">
        <w:rPr>
          <w:rFonts w:ascii="Times New Roman" w:eastAsia="Times New Roman" w:hAnsi="Times New Roman"/>
          <w:sz w:val="26"/>
          <w:szCs w:val="26"/>
          <w:lang w:eastAsia="ru-RU"/>
        </w:rPr>
        <w:t>для Москвы – до 7</w:t>
      </w:r>
      <w:r w:rsidR="00B03AAF" w:rsidRPr="00CD4882">
        <w:rPr>
          <w:rFonts w:ascii="Times New Roman" w:eastAsia="Times New Roman" w:hAnsi="Times New Roman"/>
          <w:sz w:val="26"/>
          <w:szCs w:val="26"/>
          <w:lang w:eastAsia="ru-RU"/>
        </w:rPr>
        <w:t>000 рублей/сутки;</w:t>
      </w:r>
    </w:p>
    <w:p w:rsidR="00B03AAF" w:rsidRPr="00CD4882" w:rsidRDefault="00577611" w:rsidP="00E02E6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03AAF"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Санкт-Петербурга – до </w:t>
      </w:r>
      <w:r w:rsidR="008F3AFB" w:rsidRPr="00CD488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B03AAF"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000 рублей/сутки; </w:t>
      </w:r>
    </w:p>
    <w:p w:rsidR="00982E2C" w:rsidRDefault="00577611" w:rsidP="00E02E6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03AAF" w:rsidRPr="00982E2C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="00982E2C" w:rsidRPr="00982E2C">
        <w:rPr>
          <w:rFonts w:ascii="Times New Roman" w:eastAsia="Times New Roman" w:hAnsi="Times New Roman"/>
          <w:sz w:val="26"/>
          <w:szCs w:val="26"/>
          <w:lang w:eastAsia="ru-RU"/>
        </w:rPr>
        <w:t>городов России</w:t>
      </w:r>
      <w:r w:rsidR="00B03AAF" w:rsidRPr="00982E2C">
        <w:rPr>
          <w:rFonts w:ascii="Times New Roman" w:eastAsia="Times New Roman" w:hAnsi="Times New Roman"/>
          <w:sz w:val="26"/>
          <w:szCs w:val="26"/>
          <w:lang w:eastAsia="ru-RU"/>
        </w:rPr>
        <w:t xml:space="preserve"> – до </w:t>
      </w:r>
      <w:r w:rsidR="004F6088" w:rsidRPr="00982E2C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00 рублей/сутки;</w:t>
      </w:r>
    </w:p>
    <w:p w:rsidR="00B03AAF" w:rsidRDefault="00B03AAF" w:rsidP="00E02E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2E2C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1.7. Оплата публикации</w:t>
      </w:r>
      <w:r w:rsidR="0057761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. оплата ус</w:t>
      </w:r>
      <w:r w:rsidR="00577611">
        <w:rPr>
          <w:rFonts w:ascii="Times New Roman" w:eastAsia="Times New Roman" w:hAnsi="Times New Roman"/>
          <w:sz w:val="26"/>
          <w:szCs w:val="26"/>
          <w:lang w:eastAsia="ru-RU"/>
        </w:rPr>
        <w:t>луг по верстке и редактированию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, печати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, издани</w:t>
      </w:r>
      <w:r w:rsidR="0057761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 xml:space="preserve"> и тиражировани</w:t>
      </w:r>
      <w:r w:rsidR="0057761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и иных материалов </w:t>
      </w:r>
      <w:proofErr w:type="gramStart"/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>мероприятия,  связанных</w:t>
      </w:r>
      <w:proofErr w:type="gramEnd"/>
      <w:r w:rsidR="00982E2C">
        <w:rPr>
          <w:rFonts w:ascii="Times New Roman" w:eastAsia="Times New Roman" w:hAnsi="Times New Roman"/>
          <w:sz w:val="26"/>
          <w:szCs w:val="26"/>
          <w:lang w:eastAsia="ru-RU"/>
        </w:rPr>
        <w:t xml:space="preserve"> с его  проведением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2E2C" w:rsidRDefault="00982E2C" w:rsidP="00E02E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4.1.8. Оплата канцелярских товаров,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конференц-пакета, для участников мероприятия.</w:t>
      </w:r>
    </w:p>
    <w:p w:rsidR="00982E2C" w:rsidRPr="00CD4882" w:rsidRDefault="00982E2C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4.1.8. Оплата изготовления канцелярских товаров,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конференц-пакета для участников мероприятия, с логотипом мероприятия</w:t>
      </w:r>
    </w:p>
    <w:p w:rsidR="009D4084" w:rsidRDefault="009D4084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4.1.9. Оплата труда работников НИУ ВШЭ, привлеченного персонала, ответственных за организацию и проведение </w:t>
      </w:r>
      <w:r w:rsidR="0057761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ероприятия; а также иные работы, связанные с проведением мероприятия,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запись докладов/лекций, их обработка и выкладывание в сеть Интернет.</w:t>
      </w:r>
    </w:p>
    <w:p w:rsidR="00561C8B" w:rsidRDefault="009D4084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4.1.10. Оплата </w:t>
      </w: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>гонораров участникам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61C8B">
        <w:rPr>
          <w:rFonts w:ascii="Times New Roman" w:eastAsia="Times New Roman" w:hAnsi="Times New Roman"/>
          <w:sz w:val="26"/>
          <w:szCs w:val="26"/>
          <w:lang w:eastAsia="ru-RU"/>
        </w:rPr>
        <w:t xml:space="preserve">ероприятий: только по решению Научной комиссии факультета, из расчета не более 13000 руб./академический час, включая все налоги, страховые выплаты и комиссии по перечислению денежных средств. </w:t>
      </w:r>
    </w:p>
    <w:p w:rsidR="009D4084" w:rsidRDefault="009D4084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4.1.11. Оплата командировочных расходов работникам НИУ ВШЭ, выезжающим в команди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>ровки для участия в мероприятии, в случае их проведения за пределами Москвы (согласно приказу о проведении мероприятия).</w:t>
      </w:r>
    </w:p>
    <w:p w:rsidR="009D4084" w:rsidRDefault="0096242F" w:rsidP="00E02E6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882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Организация закупок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 xml:space="preserve"> товаров, работ и услуг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связанных с проведением мероприятий,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>их оплата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>, компенсация ранее проведенных расходов по вышеперечисленным статьям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расходов</w:t>
      </w:r>
      <w:r w:rsidR="009C062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D408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согласно локальных нормативных актов НИУ ВШЭ. </w:t>
      </w:r>
    </w:p>
    <w:p w:rsidR="009D4084" w:rsidRDefault="009D4084" w:rsidP="00E02E65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4.3.Денежные средства, выделенные на проведение мероприятия 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могут быть использованы на следующие статьи расходов:</w:t>
      </w:r>
    </w:p>
    <w:p w:rsidR="00B935F1" w:rsidRDefault="00B935F1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4.3.1. Организация ужина, фуршета, банкета и других заключительных и приветственных вечерних 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ероприятий;</w:t>
      </w:r>
    </w:p>
    <w:p w:rsidR="00B935F1" w:rsidRDefault="00B935F1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Организация культурной программы;</w:t>
      </w:r>
    </w:p>
    <w:p w:rsidR="004D6E20" w:rsidRDefault="00B935F1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Оплата виз участникам 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ероприятий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, ком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пенсация консульского сбора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иных платежей, связанных с получением российской визы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ероприятий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4D6E20" w:rsidRDefault="004D6E20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4.3.4. Трансфер в стра</w:t>
      </w:r>
      <w:r w:rsidR="00E02E65">
        <w:rPr>
          <w:rFonts w:ascii="Times New Roman" w:eastAsia="Times New Roman" w:hAnsi="Times New Roman"/>
          <w:sz w:val="26"/>
          <w:szCs w:val="26"/>
          <w:lang w:eastAsia="ru-RU"/>
        </w:rPr>
        <w:t>не вылета участника мероприятия;</w:t>
      </w:r>
    </w:p>
    <w:p w:rsidR="00B935F1" w:rsidRPr="003037FB" w:rsidRDefault="00B935F1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 xml:space="preserve">4.3.10. </w:t>
      </w:r>
      <w:r w:rsidR="00BB0A53" w:rsidRPr="003037FB">
        <w:rPr>
          <w:rFonts w:ascii="Times New Roman" w:eastAsia="Times New Roman" w:hAnsi="Times New Roman"/>
          <w:sz w:val="26"/>
          <w:szCs w:val="26"/>
          <w:lang w:eastAsia="ru-RU"/>
        </w:rPr>
        <w:t>Разработка логотипа, дизайна сайта Мероприятия</w:t>
      </w: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9612A" w:rsidRDefault="0059612A" w:rsidP="00E02E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4D6E2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В </w:t>
      </w: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 xml:space="preserve">случае необходимости аренды помещения для проведения </w:t>
      </w:r>
      <w:r w:rsidR="004D6E20" w:rsidRPr="003037F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 xml:space="preserve">ероприятия, вопрос о </w:t>
      </w:r>
      <w:proofErr w:type="spellStart"/>
      <w:r w:rsidRPr="003037FB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данной статьи расходов выносится ответственным секретарем Комиссии на рассмотрение Комиссии.</w:t>
      </w:r>
    </w:p>
    <w:p w:rsidR="0059612A" w:rsidRDefault="0059612A" w:rsidP="00E02E6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037FB"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>4.</w:t>
      </w:r>
      <w:r w:rsidR="004D6E20" w:rsidRPr="003037FB"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>5</w:t>
      </w:r>
      <w:r w:rsidRPr="003037FB"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 xml:space="preserve">. </w:t>
      </w:r>
      <w:r w:rsidR="004D6E20" w:rsidRPr="003037FB">
        <w:rPr>
          <w:rFonts w:ascii="Times New Roman" w:hAnsi="Times New Roman"/>
          <w:b w:val="0"/>
          <w:bCs w:val="0"/>
          <w:sz w:val="26"/>
          <w:szCs w:val="26"/>
          <w:lang w:val="ru-RU" w:eastAsia="ru-RU"/>
        </w:rPr>
        <w:t>Инициатор имеет</w:t>
      </w:r>
      <w:r w:rsidR="004D6E20">
        <w:rPr>
          <w:rFonts w:ascii="Times New Roman" w:hAnsi="Times New Roman"/>
          <w:b w:val="0"/>
          <w:sz w:val="26"/>
          <w:szCs w:val="26"/>
          <w:lang w:val="ru-RU"/>
        </w:rPr>
        <w:t xml:space="preserve"> право перераспределять, в случае необходимости, денежные средства по статьям расходов, в пределах выделенных средств и в соответствии с перечнем согласно пункту 4.1.</w:t>
      </w:r>
      <w:r w:rsidR="003C681F">
        <w:rPr>
          <w:rFonts w:ascii="Times New Roman" w:hAnsi="Times New Roman"/>
          <w:b w:val="0"/>
          <w:sz w:val="26"/>
          <w:szCs w:val="26"/>
          <w:lang w:val="ru-RU"/>
        </w:rPr>
        <w:t xml:space="preserve"> (кроме пунктов 4.1.5 и 4.1.10)</w:t>
      </w:r>
      <w:r w:rsidR="004D6E20">
        <w:rPr>
          <w:rFonts w:ascii="Times New Roman" w:hAnsi="Times New Roman"/>
          <w:b w:val="0"/>
          <w:sz w:val="26"/>
          <w:szCs w:val="26"/>
          <w:lang w:val="ru-RU"/>
        </w:rPr>
        <w:t xml:space="preserve"> настоящего регламента. В случае необходимости оплаты </w:t>
      </w:r>
      <w:proofErr w:type="gramStart"/>
      <w:r w:rsidR="004D6E20">
        <w:rPr>
          <w:rFonts w:ascii="Times New Roman" w:hAnsi="Times New Roman"/>
          <w:b w:val="0"/>
          <w:sz w:val="26"/>
          <w:szCs w:val="26"/>
          <w:lang w:val="ru-RU"/>
        </w:rPr>
        <w:t>расходов</w:t>
      </w:r>
      <w:proofErr w:type="gramEnd"/>
      <w:r w:rsidR="004D6E20">
        <w:rPr>
          <w:rFonts w:ascii="Times New Roman" w:hAnsi="Times New Roman"/>
          <w:b w:val="0"/>
          <w:sz w:val="26"/>
          <w:szCs w:val="26"/>
          <w:lang w:val="ru-RU"/>
        </w:rPr>
        <w:t xml:space="preserve"> не предусмотренных в статье 4.1. настоящего регламента</w:t>
      </w:r>
      <w:r w:rsidR="003C681F">
        <w:rPr>
          <w:rFonts w:ascii="Times New Roman" w:hAnsi="Times New Roman"/>
          <w:b w:val="0"/>
          <w:sz w:val="26"/>
          <w:szCs w:val="26"/>
          <w:lang w:val="ru-RU"/>
        </w:rPr>
        <w:t xml:space="preserve"> и в заявке на проведение мероприятия, изменения в оплате расходов по пункту 4.1.5 и 4.1.10</w:t>
      </w:r>
      <w:r w:rsidR="006340B7">
        <w:rPr>
          <w:rFonts w:ascii="Times New Roman" w:hAnsi="Times New Roman"/>
          <w:b w:val="0"/>
          <w:sz w:val="26"/>
          <w:szCs w:val="26"/>
          <w:lang w:val="ru-RU"/>
        </w:rPr>
        <w:t xml:space="preserve">, вопрос об их финансирование выносится на рассмотрение Научной комиссии факультет математики. </w:t>
      </w:r>
    </w:p>
    <w:p w:rsidR="00F82428" w:rsidRPr="003037FB" w:rsidRDefault="00F82428" w:rsidP="00E02E65">
      <w:pPr>
        <w:pStyle w:val="a4"/>
        <w:spacing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4.6.  В связи с изменением условий найма научных сотрудников на международном рынке труда,  заявки сотрудников факультета математики, принятых на работу по конкурсу международного </w:t>
      </w:r>
      <w:proofErr w:type="spellStart"/>
      <w:r>
        <w:rPr>
          <w:rFonts w:ascii="Times New Roman" w:hAnsi="Times New Roman"/>
          <w:b w:val="0"/>
          <w:sz w:val="26"/>
          <w:szCs w:val="26"/>
          <w:lang w:val="ru-RU"/>
        </w:rPr>
        <w:t>рекрутинга</w:t>
      </w:r>
      <w:proofErr w:type="spellEnd"/>
      <w:r>
        <w:rPr>
          <w:rFonts w:ascii="Times New Roman" w:hAnsi="Times New Roman"/>
          <w:b w:val="0"/>
          <w:sz w:val="26"/>
          <w:szCs w:val="26"/>
          <w:lang w:val="ru-RU"/>
        </w:rPr>
        <w:t xml:space="preserve"> и не имеющие в трудовом договоре персональных средств на исходящую академическую мобильность </w:t>
      </w:r>
      <w:r w:rsidRPr="00F82428">
        <w:rPr>
          <w:rFonts w:ascii="Times New Roman" w:hAnsi="Times New Roman"/>
          <w:b w:val="0"/>
          <w:sz w:val="26"/>
          <w:szCs w:val="26"/>
          <w:lang w:val="ru-RU"/>
        </w:rPr>
        <w:t>(</w:t>
      </w:r>
      <w:r>
        <w:rPr>
          <w:rFonts w:ascii="Times New Roman" w:hAnsi="Times New Roman"/>
          <w:b w:val="0"/>
          <w:sz w:val="26"/>
          <w:szCs w:val="26"/>
          <w:lang w:val="ru-RU"/>
        </w:rPr>
        <w:t>пункт 3.1.2. Положения о научной комиссии факультета математики</w:t>
      </w:r>
      <w:r w:rsidR="00E21A18">
        <w:rPr>
          <w:rFonts w:ascii="Times New Roman" w:hAnsi="Times New Roman"/>
          <w:b w:val="0"/>
          <w:sz w:val="26"/>
          <w:szCs w:val="26"/>
          <w:lang w:val="ru-RU"/>
        </w:rPr>
        <w:t>, утвержденного ученым советом факультета математики, согласно протокола от 10.02.2015 № 15/5</w:t>
      </w:r>
      <w:r w:rsidR="004B4CB3">
        <w:rPr>
          <w:rFonts w:ascii="Times New Roman" w:hAnsi="Times New Roman"/>
          <w:b w:val="0"/>
          <w:sz w:val="26"/>
          <w:szCs w:val="26"/>
          <w:lang w:val="ru-RU"/>
        </w:rPr>
        <w:t>7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), рассматриваются в общем порядке, согласно пункту 2.4 </w:t>
      </w:r>
      <w:r w:rsidR="003037FB" w:rsidRPr="003037FB">
        <w:rPr>
          <w:rFonts w:ascii="Times New Roman" w:hAnsi="Times New Roman"/>
          <w:b w:val="0"/>
          <w:sz w:val="26"/>
          <w:szCs w:val="26"/>
          <w:lang w:val="ru-RU"/>
        </w:rPr>
        <w:t>регламента работы Научной комиссии факультета математики, утверждённого ученым советом факультета  математики, протокол от 10.02.2015 № 15/5</w:t>
      </w:r>
      <w:r w:rsidR="004B4CB3">
        <w:rPr>
          <w:rFonts w:ascii="Times New Roman" w:hAnsi="Times New Roman"/>
          <w:b w:val="0"/>
          <w:sz w:val="26"/>
          <w:szCs w:val="26"/>
          <w:lang w:val="ru-RU"/>
        </w:rPr>
        <w:t>7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. </w:t>
      </w:r>
    </w:p>
    <w:bookmarkEnd w:id="0"/>
    <w:p w:rsidR="00B935F1" w:rsidRDefault="00B935F1"/>
    <w:sectPr w:rsidR="00B935F1" w:rsidSect="0013642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7258"/>
    <w:multiLevelType w:val="hybridMultilevel"/>
    <w:tmpl w:val="8C263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54797D"/>
    <w:multiLevelType w:val="multilevel"/>
    <w:tmpl w:val="F1CE309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CEB1912"/>
    <w:multiLevelType w:val="hybridMultilevel"/>
    <w:tmpl w:val="16B44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3D5AE2"/>
    <w:multiLevelType w:val="hybridMultilevel"/>
    <w:tmpl w:val="D2FE1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5D"/>
    <w:rsid w:val="00040BF3"/>
    <w:rsid w:val="00057AEE"/>
    <w:rsid w:val="0006265D"/>
    <w:rsid w:val="00065267"/>
    <w:rsid w:val="00136429"/>
    <w:rsid w:val="001A6978"/>
    <w:rsid w:val="001B2636"/>
    <w:rsid w:val="001B3813"/>
    <w:rsid w:val="001E0E16"/>
    <w:rsid w:val="002F1F4D"/>
    <w:rsid w:val="003037FB"/>
    <w:rsid w:val="003142C8"/>
    <w:rsid w:val="00322708"/>
    <w:rsid w:val="00375A68"/>
    <w:rsid w:val="003857BE"/>
    <w:rsid w:val="003C681F"/>
    <w:rsid w:val="00436A63"/>
    <w:rsid w:val="004B4CB3"/>
    <w:rsid w:val="004D6E20"/>
    <w:rsid w:val="004D7A4B"/>
    <w:rsid w:val="004F6088"/>
    <w:rsid w:val="00522E93"/>
    <w:rsid w:val="005372FF"/>
    <w:rsid w:val="00561C8B"/>
    <w:rsid w:val="00576640"/>
    <w:rsid w:val="00577611"/>
    <w:rsid w:val="00582E93"/>
    <w:rsid w:val="0059612A"/>
    <w:rsid w:val="005E7CFF"/>
    <w:rsid w:val="005F2C46"/>
    <w:rsid w:val="005F356F"/>
    <w:rsid w:val="006340B7"/>
    <w:rsid w:val="006A5380"/>
    <w:rsid w:val="006C113B"/>
    <w:rsid w:val="006D4656"/>
    <w:rsid w:val="00701DDA"/>
    <w:rsid w:val="00707A7D"/>
    <w:rsid w:val="0071698B"/>
    <w:rsid w:val="00717A43"/>
    <w:rsid w:val="007533C9"/>
    <w:rsid w:val="007E1C31"/>
    <w:rsid w:val="00867503"/>
    <w:rsid w:val="00891B21"/>
    <w:rsid w:val="008B4DF0"/>
    <w:rsid w:val="008F22A7"/>
    <w:rsid w:val="008F3AFB"/>
    <w:rsid w:val="009071CF"/>
    <w:rsid w:val="00930C2F"/>
    <w:rsid w:val="00936EAE"/>
    <w:rsid w:val="0095098D"/>
    <w:rsid w:val="0096242F"/>
    <w:rsid w:val="00982E2C"/>
    <w:rsid w:val="009A3252"/>
    <w:rsid w:val="009C0623"/>
    <w:rsid w:val="009D1050"/>
    <w:rsid w:val="009D4084"/>
    <w:rsid w:val="009E3C86"/>
    <w:rsid w:val="00A34FE8"/>
    <w:rsid w:val="00A62614"/>
    <w:rsid w:val="00A91B84"/>
    <w:rsid w:val="00A92133"/>
    <w:rsid w:val="00AA0061"/>
    <w:rsid w:val="00AB70E6"/>
    <w:rsid w:val="00AE4B3C"/>
    <w:rsid w:val="00AF501E"/>
    <w:rsid w:val="00B03AAF"/>
    <w:rsid w:val="00B175D4"/>
    <w:rsid w:val="00B64C7A"/>
    <w:rsid w:val="00B901AE"/>
    <w:rsid w:val="00B935F1"/>
    <w:rsid w:val="00BB0A53"/>
    <w:rsid w:val="00BF036F"/>
    <w:rsid w:val="00C437A9"/>
    <w:rsid w:val="00C60800"/>
    <w:rsid w:val="00C6518C"/>
    <w:rsid w:val="00C70C68"/>
    <w:rsid w:val="00CD4882"/>
    <w:rsid w:val="00CE646C"/>
    <w:rsid w:val="00D4359C"/>
    <w:rsid w:val="00DA284C"/>
    <w:rsid w:val="00E02E65"/>
    <w:rsid w:val="00E21A18"/>
    <w:rsid w:val="00E32A0D"/>
    <w:rsid w:val="00E57572"/>
    <w:rsid w:val="00E63D3C"/>
    <w:rsid w:val="00E71576"/>
    <w:rsid w:val="00ED5EED"/>
    <w:rsid w:val="00F03D29"/>
    <w:rsid w:val="00F25642"/>
    <w:rsid w:val="00F82428"/>
    <w:rsid w:val="00F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D0C9-621D-4D22-BDDD-077AFE5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A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175D4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B175D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52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E5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5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Вера Кузнецова</cp:lastModifiedBy>
  <cp:revision>9</cp:revision>
  <cp:lastPrinted>2018-05-16T13:56:00Z</cp:lastPrinted>
  <dcterms:created xsi:type="dcterms:W3CDTF">2018-04-07T09:23:00Z</dcterms:created>
  <dcterms:modified xsi:type="dcterms:W3CDTF">2018-05-17T19:40:00Z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2018/2/21-303</vt:lpwstr>
  </property>
  <property fmtid="{D5CDD505-2E9C-101B-9397-08002B2CF9AE}" pid="7" name="creatorDepartment">
    <vt:lpwstr>Управление по организации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изменения в 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Григорьева Е.А.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