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BB" w:rsidRPr="0086382B" w:rsidRDefault="0086382B" w:rsidP="0086382B">
      <w:pPr>
        <w:pStyle w:val="a4"/>
        <w:spacing w:before="0" w:beforeAutospacing="0" w:after="240" w:afterAutospacing="0"/>
      </w:pPr>
      <w:proofErr w:type="spellStart"/>
      <w:r>
        <w:t>Лещинер</w:t>
      </w:r>
      <w:proofErr w:type="spellEnd"/>
      <w:r>
        <w:t xml:space="preserve"> Дмитрий </w:t>
      </w:r>
      <w:proofErr w:type="spellStart"/>
      <w:proofErr w:type="gramStart"/>
      <w:r>
        <w:t>Роальдович</w:t>
      </w:r>
      <w:proofErr w:type="spellEnd"/>
      <w:r>
        <w:t xml:space="preserve">  </w:t>
      </w:r>
      <w:hyperlink r:id="rId4" w:tgtFrame="_blank" w:history="1">
        <w:r>
          <w:rPr>
            <w:rStyle w:val="a3"/>
          </w:rPr>
          <w:t>dmitry_1111@inbox.ru</w:t>
        </w:r>
        <w:proofErr w:type="gramEnd"/>
      </w:hyperlink>
      <w:r>
        <w:t>:</w:t>
      </w:r>
      <w:r>
        <w:br/>
        <w:t xml:space="preserve">МФТИ, школа электроники, </w:t>
      </w:r>
      <w:proofErr w:type="spellStart"/>
      <w:r>
        <w:t>фотоники</w:t>
      </w:r>
      <w:proofErr w:type="spellEnd"/>
      <w:r>
        <w:t xml:space="preserve"> и молекулярной физики</w:t>
      </w:r>
      <w:r>
        <w:br/>
      </w:r>
      <w:r>
        <w:br/>
        <w:t>Темы (3-4 курс...)</w:t>
      </w:r>
      <w:r>
        <w:br/>
      </w:r>
      <w:r>
        <w:br/>
      </w:r>
      <w:proofErr w:type="spellStart"/>
      <w:r w:rsidRPr="0086382B">
        <w:rPr>
          <w:rStyle w:val="a5"/>
          <w:sz w:val="28"/>
          <w:szCs w:val="28"/>
        </w:rPr>
        <w:t>Cравнительная</w:t>
      </w:r>
      <w:proofErr w:type="spellEnd"/>
      <w:r w:rsidRPr="0086382B">
        <w:rPr>
          <w:rStyle w:val="a5"/>
          <w:sz w:val="28"/>
          <w:szCs w:val="28"/>
        </w:rPr>
        <w:t xml:space="preserve"> лингвистика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5"/>
        </w:rPr>
        <w:t>Введение:</w:t>
      </w:r>
      <w:r>
        <w:br/>
      </w:r>
      <w:r>
        <w:br/>
        <w:t>Задача сравнительной лингвистики состоит в изучении</w:t>
      </w:r>
      <w:r>
        <w:t xml:space="preserve"> </w:t>
      </w:r>
      <w:r>
        <w:t>генеалогии и истории языков с помощью исследования</w:t>
      </w:r>
      <w:r>
        <w:t xml:space="preserve"> </w:t>
      </w:r>
      <w:r>
        <w:t>их современного состояния. И в частности, существуют</w:t>
      </w:r>
      <w:r>
        <w:t xml:space="preserve"> </w:t>
      </w:r>
      <w:r>
        <w:t>такие задачи: установление наличия и степени родства</w:t>
      </w:r>
      <w:r>
        <w:t xml:space="preserve"> </w:t>
      </w:r>
      <w:r>
        <w:t>языков, установление характеристик древнего состояния.</w:t>
      </w:r>
      <w:r>
        <w:br/>
      </w:r>
      <w:r>
        <w:br/>
        <w:t>Необходимый признак родства (т.е. их происхождения от</w:t>
      </w:r>
      <w:r>
        <w:t xml:space="preserve"> </w:t>
      </w:r>
      <w:r>
        <w:t>общего предка) - это наличие регулярных фонетических</w:t>
      </w:r>
      <w:r>
        <w:t xml:space="preserve"> </w:t>
      </w:r>
      <w:r>
        <w:t>соответствий в значительном корпусе базовой (наиболее</w:t>
      </w:r>
      <w:r>
        <w:br/>
        <w:t>устойчивой) лексики, а закономерности, вытекающие из</w:t>
      </w:r>
      <w:r>
        <w:t xml:space="preserve"> </w:t>
      </w:r>
      <w:r>
        <w:t>этого, доступны статистическому изучению - в частности,</w:t>
      </w:r>
      <w:r>
        <w:t xml:space="preserve"> </w:t>
      </w:r>
      <w:r>
        <w:t>позволяют тестировать гипотезы родства малоизученных</w:t>
      </w:r>
      <w:r>
        <w:t xml:space="preserve"> </w:t>
      </w:r>
      <w:r>
        <w:t>языков и языковых семей, так же как и датировать время</w:t>
      </w:r>
      <w:r>
        <w:t xml:space="preserve"> </w:t>
      </w:r>
      <w:r>
        <w:t>их распада. В перспективе, этот подход мог бы позволить</w:t>
      </w:r>
      <w:r>
        <w:t xml:space="preserve"> </w:t>
      </w:r>
      <w:r>
        <w:t>в значительной мере и автоматизировать реконструкцию</w:t>
      </w:r>
      <w:r>
        <w:t xml:space="preserve"> </w:t>
      </w:r>
      <w:r>
        <w:t>праязыковых состояний. Методы статистического анализа</w:t>
      </w:r>
      <w:r>
        <w:t xml:space="preserve"> </w:t>
      </w:r>
      <w:r>
        <w:t>гипотез и состояний родства требуют совершенствования.</w:t>
      </w:r>
      <w:r>
        <w:br/>
      </w:r>
      <w:r>
        <w:br/>
      </w:r>
      <w:r>
        <w:rPr>
          <w:rStyle w:val="a5"/>
        </w:rPr>
        <w:t>Темы курсовых:</w:t>
      </w:r>
      <w:r>
        <w:br/>
      </w:r>
      <w:r>
        <w:br/>
        <w:t>Методика статистического анализа фонетических сходств в списке базовой лексики</w:t>
      </w:r>
      <w:r>
        <w:br/>
        <w:t xml:space="preserve">Методы </w:t>
      </w:r>
      <w:proofErr w:type="spellStart"/>
      <w:r>
        <w:t>лексикостатистической</w:t>
      </w:r>
      <w:proofErr w:type="spellEnd"/>
      <w:r>
        <w:t xml:space="preserve"> датировки распада семей и </w:t>
      </w:r>
      <w:proofErr w:type="spellStart"/>
      <w:r>
        <w:t>макросемей</w:t>
      </w:r>
      <w:proofErr w:type="spellEnd"/>
      <w:r>
        <w:br/>
        <w:t>Учет статистических аномалий, связанных с ареальным взаимодействием языков</w:t>
      </w:r>
      <w:r>
        <w:br/>
        <w:t>Методические вопросы статистического тестирования гипотез отдаленного родства</w:t>
      </w:r>
      <w:r>
        <w:br/>
      </w:r>
      <w:r>
        <w:br/>
      </w:r>
      <w:r w:rsidRPr="0086382B">
        <w:rPr>
          <w:rStyle w:val="a5"/>
          <w:sz w:val="28"/>
          <w:szCs w:val="28"/>
        </w:rPr>
        <w:t xml:space="preserve">Искусственные </w:t>
      </w:r>
      <w:proofErr w:type="spellStart"/>
      <w:r w:rsidRPr="0086382B">
        <w:rPr>
          <w:rStyle w:val="a5"/>
          <w:sz w:val="28"/>
          <w:szCs w:val="28"/>
        </w:rPr>
        <w:t>нейросети</w:t>
      </w:r>
      <w:proofErr w:type="spellEnd"/>
      <w:r>
        <w:br/>
      </w:r>
      <w:r>
        <w:br/>
      </w:r>
      <w:r>
        <w:rPr>
          <w:rStyle w:val="a5"/>
        </w:rPr>
        <w:t>Введение:</w:t>
      </w:r>
      <w:r>
        <w:br/>
      </w:r>
      <w:r>
        <w:br/>
        <w:t>Искусственные нейронные сети, впервые предложенные</w:t>
      </w:r>
      <w:r>
        <w:t xml:space="preserve"> </w:t>
      </w:r>
      <w:r>
        <w:t>еще в 1950-е годы, и впервые реализованные в начале</w:t>
      </w:r>
      <w:r>
        <w:t xml:space="preserve"> </w:t>
      </w:r>
      <w:r>
        <w:t>1960-х, были исторически первым примером попыток</w:t>
      </w:r>
      <w:r>
        <w:t xml:space="preserve"> </w:t>
      </w:r>
      <w:r>
        <w:t>"заставить машину мыслить". Тем не менее, в течение</w:t>
      </w:r>
      <w:r>
        <w:t xml:space="preserve"> </w:t>
      </w:r>
      <w:r>
        <w:t>более полувека, эти попытки не приводили к серьезному</w:t>
      </w:r>
      <w:r>
        <w:t xml:space="preserve"> </w:t>
      </w:r>
      <w:r>
        <w:t>успеху - более структурированные способы машинного</w:t>
      </w:r>
      <w:r>
        <w:t xml:space="preserve"> </w:t>
      </w:r>
      <w:r>
        <w:t>обучения оказывались гораздо эффективнее. Положение</w:t>
      </w:r>
      <w:r>
        <w:t xml:space="preserve"> </w:t>
      </w:r>
      <w:r>
        <w:t>изменилось с появлением идеологии "глубокого обучения"</w:t>
      </w:r>
      <w:r>
        <w:t xml:space="preserve"> </w:t>
      </w:r>
      <w:r>
        <w:t>на основе резко возросших вычислительных возможностей</w:t>
      </w:r>
      <w:r>
        <w:t xml:space="preserve"> </w:t>
      </w:r>
      <w:r>
        <w:t>и улучшенных алгоритмов обучения на базе накопленного</w:t>
      </w:r>
      <w:r>
        <w:t xml:space="preserve"> </w:t>
      </w:r>
      <w:r>
        <w:t>за полвека опыта. Однако теоретические причины успехов</w:t>
      </w:r>
      <w:r>
        <w:t xml:space="preserve"> </w:t>
      </w:r>
      <w:r>
        <w:t>"глубокого обучения", а также границы его применимости,</w:t>
      </w:r>
      <w:r>
        <w:t xml:space="preserve"> </w:t>
      </w:r>
      <w:r>
        <w:t>остаются недостаточно понятыми. Проясняются логические</w:t>
      </w:r>
      <w:r>
        <w:t xml:space="preserve"> </w:t>
      </w:r>
      <w:r>
        <w:t>основы структуры, а также предлагаются версии алгоритмов</w:t>
      </w:r>
      <w:r>
        <w:t xml:space="preserve"> </w:t>
      </w:r>
      <w:r>
        <w:t>обучения, позволяющие существенно модифицировать эту</w:t>
      </w:r>
      <w:r>
        <w:t xml:space="preserve"> </w:t>
      </w:r>
      <w:r>
        <w:t>структуру с сохранением - или повышением - эффективности.</w:t>
      </w:r>
      <w:r>
        <w:br/>
      </w:r>
      <w:r>
        <w:br/>
        <w:t xml:space="preserve">Одна из основных тем, требующих лучшего понимания </w:t>
      </w:r>
      <w:r>
        <w:t>–</w:t>
      </w:r>
      <w:r>
        <w:t xml:space="preserve"> это</w:t>
      </w:r>
      <w:r>
        <w:t xml:space="preserve"> </w:t>
      </w:r>
      <w:r>
        <w:t>"грубость" процесса обучения, его устойчивость к ошибкам.</w:t>
      </w:r>
      <w:r>
        <w:t xml:space="preserve"> </w:t>
      </w:r>
      <w:r>
        <w:t>"Грубость" в этом смысле является необходимым свойством</w:t>
      </w:r>
      <w:r>
        <w:t xml:space="preserve"> </w:t>
      </w:r>
      <w:r>
        <w:t xml:space="preserve">любого алгоритма машинного обучения, </w:t>
      </w:r>
      <w:proofErr w:type="gramStart"/>
      <w:r>
        <w:t>однако</w:t>
      </w:r>
      <w:proofErr w:type="gramEnd"/>
      <w:r>
        <w:t xml:space="preserve"> как причины,</w:t>
      </w:r>
      <w:r>
        <w:t xml:space="preserve"> </w:t>
      </w:r>
      <w:r>
        <w:t>так и характер этого при "глубоком обучении" мало изучены.</w:t>
      </w:r>
      <w:r>
        <w:t xml:space="preserve"> </w:t>
      </w:r>
      <w:r>
        <w:t>Этот вопрос связан с базисными основами эффективности</w:t>
      </w:r>
      <w:r>
        <w:t xml:space="preserve"> </w:t>
      </w:r>
      <w:r>
        <w:t>глубокого обучения и возможностью расширения его сферы.</w:t>
      </w:r>
      <w:r>
        <w:br/>
      </w:r>
      <w:r>
        <w:br/>
      </w:r>
      <w:r>
        <w:rPr>
          <w:rStyle w:val="a5"/>
        </w:rPr>
        <w:t xml:space="preserve">Темы </w:t>
      </w:r>
      <w:proofErr w:type="gramStart"/>
      <w:r>
        <w:rPr>
          <w:rStyle w:val="a5"/>
        </w:rPr>
        <w:t>курсовых:</w:t>
      </w:r>
      <w:bookmarkStart w:id="0" w:name="_GoBack"/>
      <w:bookmarkEnd w:id="0"/>
      <w:r>
        <w:br/>
        <w:t>Толерантность</w:t>
      </w:r>
      <w:proofErr w:type="gramEnd"/>
      <w:r>
        <w:t xml:space="preserve"> бинарных </w:t>
      </w:r>
      <w:proofErr w:type="spellStart"/>
      <w:r>
        <w:t>нейросетей</w:t>
      </w:r>
      <w:proofErr w:type="spellEnd"/>
      <w:r>
        <w:t xml:space="preserve"> к ошибкам синапсов</w:t>
      </w:r>
      <w:r>
        <w:br/>
        <w:t xml:space="preserve">Вероятностные </w:t>
      </w:r>
      <w:proofErr w:type="spellStart"/>
      <w:r>
        <w:t>нейросети</w:t>
      </w:r>
      <w:proofErr w:type="spellEnd"/>
      <w:r>
        <w:t xml:space="preserve"> в сравнении с детерминированными</w:t>
      </w:r>
      <w:r>
        <w:br/>
        <w:t xml:space="preserve">Границы толерантности </w:t>
      </w:r>
      <w:proofErr w:type="spellStart"/>
      <w:r>
        <w:t>нейросети</w:t>
      </w:r>
      <w:proofErr w:type="spellEnd"/>
      <w:r>
        <w:t xml:space="preserve"> к ограничениям топологии</w:t>
      </w:r>
    </w:p>
    <w:sectPr w:rsidR="002B49BB" w:rsidRPr="0086382B" w:rsidSect="0086382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C"/>
    <w:rsid w:val="002B49BB"/>
    <w:rsid w:val="004A1644"/>
    <w:rsid w:val="004E403C"/>
    <w:rsid w:val="008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EEFA3-3A84-4655-9F28-DBC3EFF5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8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38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63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dmitry_11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Вигулис Лолита Антоновна</dc:creator>
  <cp:keywords/>
  <dc:description/>
  <cp:lastModifiedBy>Вигулис Лолита Антоновна</cp:lastModifiedBy>
  <cp:revision>1</cp:revision>
  <dcterms:created xsi:type="dcterms:W3CDTF">2019-05-20T12:23:00Z</dcterms:created>
  <dcterms:modified xsi:type="dcterms:W3CDTF">2019-05-20T13:09:00Z</dcterms:modified>
</cp:coreProperties>
</file>