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5" w:rsidRDefault="00C60A92" w:rsidP="00427AB5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4-5 октября</w:t>
      </w:r>
    </w:p>
    <w:p w:rsidR="00C60A92" w:rsidRPr="00427AB5" w:rsidRDefault="00427AB5" w:rsidP="00427AB5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proofErr w:type="gramStart"/>
      <w:r w:rsidR="00C60A92" w:rsidRPr="00427AB5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="00C60A92" w:rsidRPr="00427AB5">
        <w:rPr>
          <w:rFonts w:ascii="Times New Roman" w:hAnsi="Times New Roman" w:cs="Times New Roman"/>
          <w:sz w:val="24"/>
          <w:szCs w:val="24"/>
        </w:rPr>
        <w:t xml:space="preserve"> на семинарском занятии</w:t>
      </w:r>
    </w:p>
    <w:p w:rsidR="00C60A92" w:rsidRDefault="00C60A92" w:rsidP="00C60A92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7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стоимостью 20 баллов каждая.60 баллов=10,</w:t>
      </w:r>
    </w:p>
    <w:p w:rsidR="00C60A92" w:rsidRDefault="00C60A92" w:rsidP="00C60A92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по линейной шкале.</w:t>
      </w:r>
    </w:p>
    <w:p w:rsidR="00C60A92" w:rsidRDefault="00C60A92" w:rsidP="00C60A92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AB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Темы: вспоминая линейную алгебру, инвариантные подпространства, лемма Шура.</w:t>
      </w:r>
    </w:p>
    <w:p w:rsidR="00C60A92" w:rsidRDefault="00C60A92" w:rsidP="00C60A92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абелевых групп.</w:t>
      </w:r>
    </w:p>
    <w:p w:rsidR="00C60A92" w:rsidRPr="00C60A92" w:rsidRDefault="00427AB5" w:rsidP="00C60A92">
      <w:pPr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Простые задачи первых четырех</w:t>
      </w:r>
      <w:r w:rsidR="00C60A92">
        <w:rPr>
          <w:rFonts w:ascii="Times New Roman" w:hAnsi="Times New Roman" w:cs="Times New Roman"/>
          <w:sz w:val="24"/>
          <w:szCs w:val="24"/>
        </w:rPr>
        <w:t xml:space="preserve"> семинаров помогут подготовиться</w:t>
      </w:r>
      <w:proofErr w:type="gramStart"/>
      <w:r w:rsidR="00C6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60A92" w:rsidRPr="00C6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359B"/>
    <w:multiLevelType w:val="hybridMultilevel"/>
    <w:tmpl w:val="F566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92"/>
    <w:rsid w:val="00427AB5"/>
    <w:rsid w:val="00C60A92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2021-09-25T06:45:00Z</dcterms:created>
  <dcterms:modified xsi:type="dcterms:W3CDTF">2021-09-25T06:58:00Z</dcterms:modified>
</cp:coreProperties>
</file>